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B8" w:rsidRPr="00E863AF" w:rsidRDefault="00F832CA">
      <w:pPr>
        <w:rPr>
          <w:rFonts w:ascii="Arial" w:hAnsi="Arial" w:cs="Arial"/>
        </w:rPr>
      </w:pPr>
    </w:p>
    <w:p w:rsidR="006903A8" w:rsidRPr="00E863AF" w:rsidRDefault="006903A8">
      <w:pPr>
        <w:rPr>
          <w:rFonts w:ascii="Arial" w:hAnsi="Arial" w:cs="Arial"/>
        </w:rPr>
      </w:pPr>
    </w:p>
    <w:p w:rsidR="006903A8" w:rsidRPr="00E863AF" w:rsidRDefault="00E863AF" w:rsidP="006903A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E863AF">
        <w:rPr>
          <w:rFonts w:ascii="Arial" w:hAnsi="Arial" w:cs="Arial"/>
          <w:b/>
          <w:sz w:val="28"/>
          <w:szCs w:val="28"/>
        </w:rPr>
        <w:t>Se projeter du lycée vers l’enseignement supérieur</w:t>
      </w:r>
    </w:p>
    <w:p w:rsidR="006903A8" w:rsidRPr="00E863AF" w:rsidRDefault="006903A8" w:rsidP="006903A8">
      <w:pPr>
        <w:shd w:val="clear" w:color="auto" w:fill="FFFFFF"/>
        <w:jc w:val="center"/>
        <w:rPr>
          <w:rFonts w:ascii="Arial" w:hAnsi="Arial" w:cs="Arial"/>
          <w:i/>
        </w:rPr>
      </w:pPr>
      <w:r w:rsidRPr="00E863AF">
        <w:rPr>
          <w:rFonts w:ascii="Arial" w:hAnsi="Arial" w:cs="Arial"/>
          <w:i/>
        </w:rPr>
        <w:t>Fiche élève</w:t>
      </w:r>
    </w:p>
    <w:p w:rsidR="006903A8" w:rsidRPr="00E863AF" w:rsidRDefault="006903A8" w:rsidP="006903A8">
      <w:pPr>
        <w:jc w:val="center"/>
        <w:rPr>
          <w:rFonts w:ascii="Arial" w:hAnsi="Arial" w:cs="Arial"/>
          <w:b/>
        </w:rPr>
      </w:pPr>
    </w:p>
    <w:p w:rsidR="006903A8" w:rsidRPr="00E863AF" w:rsidRDefault="006903A8" w:rsidP="006903A8">
      <w:pPr>
        <w:jc w:val="center"/>
        <w:rPr>
          <w:rFonts w:ascii="Arial" w:hAnsi="Arial" w:cs="Arial"/>
        </w:rPr>
      </w:pPr>
    </w:p>
    <w:p w:rsidR="00E863AF" w:rsidRPr="00E863AF" w:rsidRDefault="00E863AF" w:rsidP="00E863AF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</w:rPr>
      </w:pPr>
      <w:r w:rsidRPr="00E863AF">
        <w:rPr>
          <w:rFonts w:ascii="Arial" w:hAnsi="Arial" w:cs="Arial"/>
          <w:b/>
          <w:bCs/>
        </w:rPr>
        <w:t>Listez vos points forts, loisirs et expériences (professionnelles, de voyage…) et repérez les compétences* qu’ils vous ont permis de développer. Voir des exemples de compétences en annexe 1.</w:t>
      </w:r>
    </w:p>
    <w:p w:rsidR="00E863AF" w:rsidRPr="00E863AF" w:rsidRDefault="00E863AF" w:rsidP="00E863AF">
      <w:pPr>
        <w:rPr>
          <w:rFonts w:ascii="Arial" w:hAnsi="Arial" w:cs="Arial"/>
          <w:b/>
          <w:i/>
          <w:sz w:val="22"/>
          <w:szCs w:val="22"/>
        </w:rPr>
      </w:pPr>
      <w:r w:rsidRPr="00E863AF">
        <w:rPr>
          <w:rFonts w:ascii="Arial" w:hAnsi="Arial" w:cs="Arial"/>
          <w:b/>
          <w:i/>
          <w:sz w:val="22"/>
          <w:szCs w:val="22"/>
          <w:u w:val="single"/>
        </w:rPr>
        <w:t>Exemples de cas</w:t>
      </w:r>
      <w:r w:rsidRPr="00E863AF">
        <w:rPr>
          <w:rFonts w:ascii="Arial" w:hAnsi="Arial" w:cs="Arial"/>
          <w:b/>
          <w:i/>
          <w:sz w:val="22"/>
          <w:szCs w:val="22"/>
        </w:rPr>
        <w:t xml:space="preserve"> : </w:t>
      </w:r>
    </w:p>
    <w:p w:rsidR="00E863AF" w:rsidRPr="00E863AF" w:rsidRDefault="00E863AF" w:rsidP="00E863AF">
      <w:pPr>
        <w:pStyle w:val="Paragraphedeliste"/>
        <w:numPr>
          <w:ilvl w:val="0"/>
          <w:numId w:val="4"/>
        </w:numPr>
        <w:rPr>
          <w:rFonts w:ascii="Arial" w:hAnsi="Arial" w:cs="Arial"/>
          <w:i/>
        </w:rPr>
      </w:pPr>
      <w:r w:rsidRPr="00E863AF">
        <w:rPr>
          <w:rFonts w:ascii="Arial" w:hAnsi="Arial" w:cs="Arial"/>
          <w:b/>
          <w:bCs/>
          <w:i/>
        </w:rPr>
        <w:t>Entraineur dans mon club de basket-ball</w:t>
      </w:r>
      <w:r w:rsidRPr="00E863AF">
        <w:rPr>
          <w:rFonts w:ascii="Arial" w:hAnsi="Arial" w:cs="Arial"/>
          <w:i/>
        </w:rPr>
        <w:t xml:space="preserve"> : prendre des décisions, être autonome, avoir l'esprit d'équipe, être capable d'encadrer, transmettre un savoir, avoir le sens des responsabilités…</w:t>
      </w:r>
    </w:p>
    <w:p w:rsidR="00E863AF" w:rsidRPr="00E863AF" w:rsidRDefault="00E863AF" w:rsidP="00E863AF">
      <w:pPr>
        <w:pStyle w:val="Paragraphedeliste"/>
        <w:numPr>
          <w:ilvl w:val="0"/>
          <w:numId w:val="4"/>
        </w:numPr>
        <w:rPr>
          <w:rFonts w:ascii="Arial" w:hAnsi="Arial" w:cs="Arial"/>
          <w:i/>
        </w:rPr>
      </w:pPr>
      <w:r w:rsidRPr="00E863AF">
        <w:rPr>
          <w:rFonts w:ascii="Arial" w:hAnsi="Arial" w:cs="Arial"/>
          <w:b/>
          <w:bCs/>
          <w:i/>
        </w:rPr>
        <w:t>Club théâtre</w:t>
      </w:r>
      <w:r w:rsidRPr="00E863AF">
        <w:rPr>
          <w:rFonts w:ascii="Arial" w:hAnsi="Arial" w:cs="Arial"/>
          <w:i/>
        </w:rPr>
        <w:t xml:space="preserve"> : savoir s'exprimer oralement, traduire des émotions, gérer son stress, mémoriser, se déplacer avec aisance, développer des connaissances culturelles… </w:t>
      </w:r>
    </w:p>
    <w:tbl>
      <w:tblPr>
        <w:tblStyle w:val="TableauGrille5Fonc-Accentuation1"/>
        <w:tblW w:w="10485" w:type="dxa"/>
        <w:tblLook w:val="04A0" w:firstRow="1" w:lastRow="0" w:firstColumn="1" w:lastColumn="0" w:noHBand="0" w:noVBand="1"/>
      </w:tblPr>
      <w:tblGrid>
        <w:gridCol w:w="4517"/>
        <w:gridCol w:w="5968"/>
      </w:tblGrid>
      <w:tr w:rsidR="00E863AF" w:rsidRPr="00E863AF" w:rsidTr="00E8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shd w:val="clear" w:color="auto" w:fill="2F5496" w:themeFill="accent1" w:themeFillShade="BF"/>
          </w:tcPr>
          <w:p w:rsidR="00E863AF" w:rsidRPr="00E863AF" w:rsidRDefault="00E863AF" w:rsidP="00E863AF">
            <w:pPr>
              <w:jc w:val="center"/>
              <w:rPr>
                <w:rFonts w:ascii="Arial" w:hAnsi="Arial" w:cs="Arial"/>
              </w:rPr>
            </w:pPr>
            <w:r w:rsidRPr="00E863AF">
              <w:rPr>
                <w:rFonts w:ascii="Arial" w:hAnsi="Arial" w:cs="Arial"/>
              </w:rPr>
              <w:t>Points forts, loisirs, expériences</w:t>
            </w:r>
          </w:p>
          <w:p w:rsidR="00E863AF" w:rsidRPr="00E863AF" w:rsidRDefault="00E863AF" w:rsidP="00426033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5968" w:type="dxa"/>
            <w:shd w:val="clear" w:color="auto" w:fill="2F5496" w:themeFill="accent1" w:themeFillShade="BF"/>
          </w:tcPr>
          <w:p w:rsidR="00E863AF" w:rsidRPr="00E863AF" w:rsidRDefault="00E863AF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863AF">
              <w:rPr>
                <w:rFonts w:ascii="Arial" w:hAnsi="Arial" w:cs="Arial"/>
              </w:rPr>
              <w:t>Compétences développées</w:t>
            </w: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  <w:shd w:val="clear" w:color="auto" w:fill="8EAADB" w:themeFill="accent1" w:themeFillTint="99"/>
          </w:tcPr>
          <w:p w:rsidR="00E863AF" w:rsidRPr="00E863AF" w:rsidRDefault="00E863AF" w:rsidP="00426033">
            <w:pPr>
              <w:rPr>
                <w:rFonts w:ascii="Arial" w:hAnsi="Arial" w:cs="Arial"/>
                <w:i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  <w:shd w:val="clear" w:color="auto" w:fill="8EAADB" w:themeFill="accent1" w:themeFillTint="99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8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863AF" w:rsidRDefault="00E863AF" w:rsidP="00E863AF">
      <w:pPr>
        <w:jc w:val="both"/>
        <w:rPr>
          <w:rFonts w:ascii="Arial" w:hAnsi="Arial" w:cs="Arial"/>
          <w:sz w:val="22"/>
          <w:szCs w:val="22"/>
        </w:rPr>
      </w:pPr>
    </w:p>
    <w:p w:rsidR="00E863AF" w:rsidRPr="00E863AF" w:rsidRDefault="00E863AF" w:rsidP="00E863AF">
      <w:pPr>
        <w:jc w:val="both"/>
        <w:rPr>
          <w:rFonts w:ascii="Arial" w:hAnsi="Arial" w:cs="Arial"/>
          <w:i/>
          <w:sz w:val="22"/>
          <w:szCs w:val="22"/>
        </w:rPr>
      </w:pPr>
      <w:r w:rsidRPr="00E863AF">
        <w:rPr>
          <w:rFonts w:ascii="Arial" w:hAnsi="Arial" w:cs="Arial"/>
          <w:sz w:val="22"/>
          <w:szCs w:val="22"/>
        </w:rPr>
        <w:t>*</w:t>
      </w:r>
      <w:r w:rsidRPr="00E863AF">
        <w:rPr>
          <w:rFonts w:ascii="Arial" w:hAnsi="Arial" w:cs="Arial"/>
          <w:b/>
          <w:bCs/>
          <w:i/>
          <w:sz w:val="22"/>
          <w:szCs w:val="22"/>
        </w:rPr>
        <w:t>Compétences</w:t>
      </w:r>
      <w:r w:rsidRPr="00E863AF">
        <w:rPr>
          <w:rFonts w:ascii="Arial" w:hAnsi="Arial" w:cs="Arial"/>
          <w:i/>
          <w:sz w:val="22"/>
          <w:szCs w:val="22"/>
        </w:rPr>
        <w:t> : ensemble des savoirs, des savoir-faire et des savoir-être pour réaliser des actions ou des tâches dans un contexte donné. Les compétences s’acquièrent dans tous vos cadres de vie : durant vos études, vos activités sportives, culturelles ou familiales, lors de stages ou de voyage par exemple.</w:t>
      </w:r>
    </w:p>
    <w:p w:rsidR="00E863AF" w:rsidRPr="00E863AF" w:rsidRDefault="00E863AF" w:rsidP="00E863AF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Cs/>
          <w:i/>
        </w:rPr>
      </w:pPr>
      <w:r w:rsidRPr="00E863AF">
        <w:rPr>
          <w:rFonts w:ascii="Arial" w:hAnsi="Arial" w:cs="Arial"/>
          <w:b/>
          <w:i/>
        </w:rPr>
        <w:t xml:space="preserve">Un savoir </w:t>
      </w:r>
      <w:r w:rsidRPr="00E863AF">
        <w:rPr>
          <w:rFonts w:ascii="Arial" w:hAnsi="Arial" w:cs="Arial"/>
          <w:i/>
        </w:rPr>
        <w:t xml:space="preserve">: connaissance acquise par l'apprentissage ou l'expérience. </w:t>
      </w:r>
      <w:r w:rsidRPr="00E863AF">
        <w:rPr>
          <w:rFonts w:ascii="Arial" w:hAnsi="Arial" w:cs="Arial"/>
          <w:bCs/>
          <w:i/>
          <w:u w:val="single"/>
        </w:rPr>
        <w:t>Par exemple</w:t>
      </w:r>
      <w:r w:rsidRPr="00E863AF">
        <w:rPr>
          <w:rFonts w:ascii="Arial" w:hAnsi="Arial" w:cs="Arial"/>
          <w:bCs/>
          <w:i/>
        </w:rPr>
        <w:t> : je connais (une langue étrangère, un logiciel ou un langage informatique, les règles du basket…)</w:t>
      </w:r>
    </w:p>
    <w:p w:rsidR="00E863AF" w:rsidRPr="00E863AF" w:rsidRDefault="00E863AF" w:rsidP="00E863AF">
      <w:pPr>
        <w:pStyle w:val="Paragraphedeliste"/>
        <w:numPr>
          <w:ilvl w:val="0"/>
          <w:numId w:val="4"/>
        </w:numPr>
        <w:ind w:left="360"/>
        <w:jc w:val="both"/>
        <w:rPr>
          <w:rFonts w:ascii="Arial" w:hAnsi="Arial" w:cs="Arial"/>
          <w:bCs/>
          <w:i/>
        </w:rPr>
      </w:pPr>
      <w:r w:rsidRPr="00E863AF">
        <w:rPr>
          <w:rFonts w:ascii="Arial" w:hAnsi="Arial" w:cs="Arial"/>
          <w:b/>
          <w:i/>
        </w:rPr>
        <w:t>Un savoir-faire</w:t>
      </w:r>
      <w:r w:rsidRPr="00E863AF">
        <w:rPr>
          <w:rFonts w:ascii="Arial" w:hAnsi="Arial" w:cs="Arial"/>
          <w:i/>
        </w:rPr>
        <w:t xml:space="preserve"> : expérience pratique qui témoigne de la maîtrise technique. </w:t>
      </w:r>
      <w:r w:rsidRPr="00E863AF">
        <w:rPr>
          <w:rFonts w:ascii="Arial" w:hAnsi="Arial" w:cs="Arial"/>
          <w:bCs/>
          <w:i/>
          <w:u w:val="single"/>
        </w:rPr>
        <w:t>Par exemple</w:t>
      </w:r>
      <w:r w:rsidRPr="00E863AF">
        <w:rPr>
          <w:rFonts w:ascii="Arial" w:hAnsi="Arial" w:cs="Arial"/>
          <w:bCs/>
          <w:i/>
        </w:rPr>
        <w:t> : je sais faire (m’exprimer en public, concevoir un programme informatique, faire une recherche documentaire, rédiger un argumentaire…)</w:t>
      </w:r>
    </w:p>
    <w:p w:rsidR="00E863AF" w:rsidRDefault="00E863AF" w:rsidP="00E863AF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Cs/>
          <w:i/>
        </w:rPr>
      </w:pPr>
      <w:r w:rsidRPr="00E863AF">
        <w:rPr>
          <w:rFonts w:ascii="Arial" w:hAnsi="Arial" w:cs="Arial"/>
          <w:b/>
          <w:i/>
        </w:rPr>
        <w:t>Un savoir-être</w:t>
      </w:r>
      <w:r w:rsidRPr="00E863AF">
        <w:rPr>
          <w:rFonts w:ascii="Arial" w:hAnsi="Arial" w:cs="Arial"/>
          <w:i/>
        </w:rPr>
        <w:t xml:space="preserve"> : façon d'être, lié à l'attitude ou aux valeurs. </w:t>
      </w:r>
      <w:r w:rsidRPr="00E863AF">
        <w:rPr>
          <w:rFonts w:ascii="Arial" w:hAnsi="Arial" w:cs="Arial"/>
          <w:bCs/>
          <w:i/>
          <w:u w:val="single"/>
        </w:rPr>
        <w:t>Par exemple</w:t>
      </w:r>
      <w:r w:rsidRPr="00E863AF">
        <w:rPr>
          <w:rFonts w:ascii="Arial" w:hAnsi="Arial" w:cs="Arial"/>
          <w:bCs/>
          <w:i/>
        </w:rPr>
        <w:t> : je suis (curieux, autonome…)</w:t>
      </w:r>
    </w:p>
    <w:p w:rsidR="00E863AF" w:rsidRDefault="00E863AF" w:rsidP="00E863AF">
      <w:pPr>
        <w:jc w:val="both"/>
        <w:rPr>
          <w:rFonts w:ascii="Arial" w:hAnsi="Arial" w:cs="Arial"/>
          <w:bCs/>
          <w:i/>
        </w:rPr>
      </w:pPr>
    </w:p>
    <w:p w:rsidR="00E863AF" w:rsidRDefault="00E863AF" w:rsidP="00E863AF">
      <w:pPr>
        <w:jc w:val="both"/>
        <w:rPr>
          <w:rFonts w:ascii="Arial" w:hAnsi="Arial" w:cs="Arial"/>
          <w:bCs/>
          <w:i/>
        </w:rPr>
      </w:pPr>
    </w:p>
    <w:p w:rsidR="00E863AF" w:rsidRDefault="00E863AF" w:rsidP="00E863AF">
      <w:pPr>
        <w:jc w:val="both"/>
        <w:rPr>
          <w:rFonts w:ascii="Arial" w:hAnsi="Arial" w:cs="Arial"/>
          <w:bCs/>
          <w:i/>
        </w:rPr>
      </w:pPr>
    </w:p>
    <w:p w:rsidR="00E863AF" w:rsidRDefault="00E863AF" w:rsidP="00E863AF">
      <w:pPr>
        <w:jc w:val="both"/>
        <w:rPr>
          <w:rFonts w:ascii="Arial" w:hAnsi="Arial" w:cs="Arial"/>
          <w:bCs/>
          <w:i/>
        </w:rPr>
      </w:pPr>
    </w:p>
    <w:p w:rsidR="00E863AF" w:rsidRDefault="00E863AF" w:rsidP="00E863AF">
      <w:pPr>
        <w:jc w:val="both"/>
        <w:rPr>
          <w:rFonts w:ascii="Arial" w:hAnsi="Arial" w:cs="Arial"/>
          <w:bCs/>
          <w:i/>
        </w:rPr>
      </w:pPr>
    </w:p>
    <w:p w:rsidR="00E863AF" w:rsidRDefault="00E863AF" w:rsidP="00E863AF">
      <w:pPr>
        <w:jc w:val="both"/>
        <w:rPr>
          <w:rFonts w:ascii="Arial" w:hAnsi="Arial" w:cs="Arial"/>
          <w:bCs/>
          <w:i/>
        </w:rPr>
      </w:pPr>
    </w:p>
    <w:p w:rsidR="00E863AF" w:rsidRDefault="00E863AF" w:rsidP="00E863AF">
      <w:pPr>
        <w:jc w:val="both"/>
        <w:rPr>
          <w:rFonts w:ascii="Arial" w:hAnsi="Arial" w:cs="Arial"/>
          <w:bCs/>
          <w:i/>
        </w:rPr>
      </w:pPr>
    </w:p>
    <w:p w:rsidR="00E863AF" w:rsidRPr="00E863AF" w:rsidRDefault="00E863AF" w:rsidP="00E863AF">
      <w:pPr>
        <w:jc w:val="both"/>
        <w:rPr>
          <w:rFonts w:ascii="Arial" w:hAnsi="Arial" w:cs="Arial"/>
          <w:bCs/>
          <w:i/>
        </w:rPr>
      </w:pPr>
    </w:p>
    <w:p w:rsidR="00E863AF" w:rsidRPr="00E863AF" w:rsidRDefault="00E863AF" w:rsidP="00E863AF">
      <w:pPr>
        <w:rPr>
          <w:rFonts w:ascii="Arial" w:hAnsi="Arial" w:cs="Arial"/>
          <w:iCs/>
          <w:sz w:val="22"/>
          <w:szCs w:val="22"/>
        </w:rPr>
      </w:pPr>
    </w:p>
    <w:p w:rsidR="00E863AF" w:rsidRPr="00E863AF" w:rsidRDefault="00E863AF" w:rsidP="00E863AF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</w:rPr>
      </w:pPr>
      <w:r w:rsidRPr="00E863AF">
        <w:rPr>
          <w:rFonts w:ascii="Arial" w:hAnsi="Arial" w:cs="Arial"/>
          <w:b/>
          <w:bCs/>
        </w:rPr>
        <w:t>Parmi les attendus nationaux, repérez vos compétences les plus pertinentes</w:t>
      </w:r>
    </w:p>
    <w:tbl>
      <w:tblPr>
        <w:tblStyle w:val="TableauGrille5Fonc-Accentuation1"/>
        <w:tblW w:w="10485" w:type="dxa"/>
        <w:tblLook w:val="04A0" w:firstRow="1" w:lastRow="0" w:firstColumn="1" w:lastColumn="0" w:noHBand="0" w:noVBand="1"/>
      </w:tblPr>
      <w:tblGrid>
        <w:gridCol w:w="3306"/>
        <w:gridCol w:w="3635"/>
        <w:gridCol w:w="3544"/>
      </w:tblGrid>
      <w:tr w:rsidR="00E863AF" w:rsidRPr="00E863AF" w:rsidTr="00E8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  <w:b w:val="0"/>
              </w:rPr>
            </w:pPr>
            <w:r w:rsidRPr="00E863AF">
              <w:rPr>
                <w:rFonts w:ascii="Arial" w:hAnsi="Arial" w:cs="Arial"/>
              </w:rPr>
              <w:t>Attendus nationaux</w:t>
            </w:r>
          </w:p>
        </w:tc>
        <w:tc>
          <w:tcPr>
            <w:tcW w:w="3635" w:type="dxa"/>
          </w:tcPr>
          <w:p w:rsidR="00E863AF" w:rsidRPr="00E863AF" w:rsidRDefault="00E863AF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863AF">
              <w:rPr>
                <w:rFonts w:ascii="Arial" w:hAnsi="Arial" w:cs="Arial"/>
              </w:rPr>
              <w:t>Vos compétences</w:t>
            </w:r>
          </w:p>
        </w:tc>
        <w:tc>
          <w:tcPr>
            <w:tcW w:w="3544" w:type="dxa"/>
          </w:tcPr>
          <w:p w:rsidR="00E863AF" w:rsidRPr="00E863AF" w:rsidRDefault="00E863AF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863AF">
              <w:rPr>
                <w:rFonts w:ascii="Arial" w:hAnsi="Arial" w:cs="Arial"/>
              </w:rPr>
              <w:t xml:space="preserve">Compétences à développer </w:t>
            </w: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E863AF" w:rsidRPr="00E863AF" w:rsidRDefault="00E863AF" w:rsidP="00426033">
            <w:pPr>
              <w:rPr>
                <w:rFonts w:ascii="Arial" w:hAnsi="Arial" w:cs="Arial"/>
                <w:i/>
              </w:rPr>
            </w:pPr>
          </w:p>
        </w:tc>
        <w:tc>
          <w:tcPr>
            <w:tcW w:w="3635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863AF" w:rsidRPr="00E863AF" w:rsidRDefault="00E863AF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63AF" w:rsidRPr="00E863AF" w:rsidTr="00E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E863AF" w:rsidRPr="00E863AF" w:rsidRDefault="00E863AF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863AF" w:rsidRPr="00E863AF" w:rsidRDefault="00E863AF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863AF" w:rsidRPr="00E863AF" w:rsidRDefault="00E863AF" w:rsidP="00E863AF">
      <w:pPr>
        <w:rPr>
          <w:rFonts w:ascii="Arial" w:hAnsi="Arial" w:cs="Arial"/>
          <w:sz w:val="22"/>
          <w:szCs w:val="22"/>
          <w:u w:val="single"/>
        </w:rPr>
      </w:pPr>
    </w:p>
    <w:p w:rsidR="00E863AF" w:rsidRPr="00E863AF" w:rsidRDefault="00E863AF" w:rsidP="00E863AF">
      <w:pPr>
        <w:rPr>
          <w:rFonts w:ascii="Arial" w:hAnsi="Arial" w:cs="Arial"/>
          <w:sz w:val="22"/>
          <w:szCs w:val="22"/>
          <w:u w:val="single"/>
        </w:rPr>
      </w:pPr>
    </w:p>
    <w:p w:rsidR="00E863AF" w:rsidRPr="00E863AF" w:rsidRDefault="00E863AF" w:rsidP="00E863AF">
      <w:pPr>
        <w:rPr>
          <w:rFonts w:ascii="Arial" w:hAnsi="Arial" w:cs="Arial"/>
          <w:sz w:val="22"/>
          <w:szCs w:val="22"/>
          <w:u w:val="single"/>
        </w:rPr>
      </w:pPr>
    </w:p>
    <w:p w:rsidR="00E863AF" w:rsidRPr="00E863AF" w:rsidRDefault="00E863AF" w:rsidP="00E863AF">
      <w:pPr>
        <w:rPr>
          <w:rFonts w:ascii="Arial" w:hAnsi="Arial" w:cs="Arial"/>
          <w:sz w:val="22"/>
          <w:szCs w:val="22"/>
          <w:u w:val="single"/>
        </w:rPr>
      </w:pPr>
    </w:p>
    <w:p w:rsidR="00E863AF" w:rsidRPr="00E863AF" w:rsidRDefault="00E863AF" w:rsidP="00E863AF">
      <w:pPr>
        <w:rPr>
          <w:rFonts w:ascii="Arial" w:hAnsi="Arial" w:cs="Arial"/>
          <w:b/>
          <w:bCs/>
          <w:sz w:val="22"/>
          <w:szCs w:val="22"/>
        </w:rPr>
      </w:pPr>
      <w:r w:rsidRPr="00E863AF">
        <w:rPr>
          <w:rFonts w:ascii="Arial" w:hAnsi="Arial" w:cs="Arial"/>
          <w:b/>
          <w:bCs/>
          <w:sz w:val="22"/>
          <w:szCs w:val="22"/>
          <w:u w:val="single"/>
        </w:rPr>
        <w:t>ANNEXE 1</w:t>
      </w:r>
      <w:r w:rsidRPr="00E863AF">
        <w:rPr>
          <w:rFonts w:ascii="Arial" w:hAnsi="Arial" w:cs="Arial"/>
          <w:b/>
          <w:bCs/>
          <w:sz w:val="22"/>
          <w:szCs w:val="22"/>
        </w:rPr>
        <w:t> : QUELQUES EXEMPLES DE COMP</w:t>
      </w:r>
      <w:r w:rsidRPr="00E863AF">
        <w:rPr>
          <w:rFonts w:ascii="Arial" w:hAnsi="Arial" w:cs="Arial"/>
          <w:b/>
          <w:bCs/>
          <w:sz w:val="22"/>
          <w:szCs w:val="22"/>
        </w:rPr>
        <w:t>É</w:t>
      </w:r>
      <w:r w:rsidRPr="00E863AF">
        <w:rPr>
          <w:rFonts w:ascii="Arial" w:hAnsi="Arial" w:cs="Arial"/>
          <w:b/>
          <w:bCs/>
          <w:sz w:val="22"/>
          <w:szCs w:val="22"/>
        </w:rPr>
        <w:t>TENCES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bookmarkStart w:id="0" w:name="_Hlk34827618"/>
      <w:r w:rsidRPr="00E863AF">
        <w:rPr>
          <w:rFonts w:ascii="Arial" w:hAnsi="Arial" w:cs="Arial"/>
        </w:rPr>
        <w:t>Aptitudes en expression écrite et orale en français ou dans une ou plusieurs langues étrangères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>Compétences en bureautique et en informatique (préciser)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>Créativité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 xml:space="preserve">Capacités à communiquer, à s’exprimer clairement, à argumenter 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 xml:space="preserve">Réactivité face à une demande ou une urgence. 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>Travail en équipe : capacités à coopérer, à travailler en équipe, sens de l’écoute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>Encadrement de personnes : compétences à gérer un groupe, capacités de décision, capacité à fédérer ou encore à s’exprimer et à faire face aux imprévus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 xml:space="preserve">Capacité à prendre des initiatives. 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 xml:space="preserve">Sens des responsabilités (avoir les bons gestes et réflexes afin d’éviter les risques par exemple). 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 xml:space="preserve">Capacité à maintenir une attention dans la durée. 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 xml:space="preserve">Capacité à maîtriser ses émotions, à gérer le stress et à prendre du recul. 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>Capacité d’adaptation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>Capacités d’organisation (rigueur, planification, gestion, priorisation…)</w:t>
      </w:r>
    </w:p>
    <w:p w:rsidR="00E863AF" w:rsidRPr="00E863AF" w:rsidRDefault="00E863AF" w:rsidP="00E863A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863AF">
        <w:rPr>
          <w:rFonts w:ascii="Arial" w:hAnsi="Arial" w:cs="Arial"/>
        </w:rPr>
        <w:t>…</w:t>
      </w:r>
      <w:bookmarkEnd w:id="0"/>
    </w:p>
    <w:p w:rsidR="006903A8" w:rsidRPr="00E863AF" w:rsidRDefault="006903A8" w:rsidP="00E863AF">
      <w:pPr>
        <w:rPr>
          <w:rFonts w:ascii="Arial" w:hAnsi="Arial" w:cs="Arial"/>
        </w:rPr>
      </w:pPr>
      <w:bookmarkStart w:id="1" w:name="_GoBack"/>
      <w:bookmarkEnd w:id="1"/>
    </w:p>
    <w:sectPr w:rsidR="006903A8" w:rsidRPr="00E863AF" w:rsidSect="00690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CA" w:rsidRDefault="00F832CA" w:rsidP="00607873">
      <w:r>
        <w:separator/>
      </w:r>
    </w:p>
  </w:endnote>
  <w:endnote w:type="continuationSeparator" w:id="0">
    <w:p w:rsidR="00F832CA" w:rsidRDefault="00F832CA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CA" w:rsidRDefault="00F832CA" w:rsidP="00607873">
      <w:r>
        <w:separator/>
      </w:r>
    </w:p>
  </w:footnote>
  <w:footnote w:type="continuationSeparator" w:id="0">
    <w:p w:rsidR="00F832CA" w:rsidRDefault="00F832CA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F832CA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F832CA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F832CA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95D"/>
    <w:multiLevelType w:val="hybridMultilevel"/>
    <w:tmpl w:val="D04EB71C"/>
    <w:lvl w:ilvl="0" w:tplc="3156FE2E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6D64613"/>
    <w:multiLevelType w:val="hybridMultilevel"/>
    <w:tmpl w:val="075CAC74"/>
    <w:lvl w:ilvl="0" w:tplc="EAF8C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767A"/>
    <w:multiLevelType w:val="hybridMultilevel"/>
    <w:tmpl w:val="8CF2C984"/>
    <w:lvl w:ilvl="0" w:tplc="EAF8C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087"/>
    <w:multiLevelType w:val="hybridMultilevel"/>
    <w:tmpl w:val="4410A1D2"/>
    <w:lvl w:ilvl="0" w:tplc="EAF8C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14B18"/>
    <w:multiLevelType w:val="multilevel"/>
    <w:tmpl w:val="68E6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B3839"/>
    <w:multiLevelType w:val="hybridMultilevel"/>
    <w:tmpl w:val="92147D44"/>
    <w:lvl w:ilvl="0" w:tplc="CF429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71ABC"/>
    <w:rsid w:val="001026B8"/>
    <w:rsid w:val="0021551C"/>
    <w:rsid w:val="00286E4D"/>
    <w:rsid w:val="00465703"/>
    <w:rsid w:val="005B52CC"/>
    <w:rsid w:val="00607873"/>
    <w:rsid w:val="006903A8"/>
    <w:rsid w:val="007F7FFD"/>
    <w:rsid w:val="00997771"/>
    <w:rsid w:val="009C0470"/>
    <w:rsid w:val="00E863AF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5BF78B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Paragraphedeliste">
    <w:name w:val="List Paragraph"/>
    <w:basedOn w:val="Normal"/>
    <w:uiPriority w:val="34"/>
    <w:qFormat/>
    <w:rsid w:val="006903A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903A8"/>
    <w:rPr>
      <w:color w:val="0563C1" w:themeColor="hyperlink"/>
      <w:u w:val="single"/>
    </w:rPr>
  </w:style>
  <w:style w:type="table" w:styleId="TableauGrille5Fonc-Accentuation1">
    <w:name w:val="Grid Table 5 Dark Accent 1"/>
    <w:basedOn w:val="TableauNormal"/>
    <w:uiPriority w:val="50"/>
    <w:rsid w:val="006903A8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3BA0C-0003-49C2-BA99-B91C8D246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069E7-CACB-4B7B-B115-7555F4B34287}"/>
</file>

<file path=customXml/itemProps3.xml><?xml version="1.0" encoding="utf-8"?>
<ds:datastoreItem xmlns:ds="http://schemas.openxmlformats.org/officeDocument/2006/customXml" ds:itemID="{72FBA368-7770-42DC-A13A-38B040226367}"/>
</file>

<file path=customXml/itemProps4.xml><?xml version="1.0" encoding="utf-8"?>
<ds:datastoreItem xmlns:ds="http://schemas.openxmlformats.org/officeDocument/2006/customXml" ds:itemID="{CF0A21C3-5112-4EB8-88B2-AB78B93DC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3</cp:revision>
  <cp:lastPrinted>2020-06-23T09:42:00Z</cp:lastPrinted>
  <dcterms:created xsi:type="dcterms:W3CDTF">2020-06-23T09:45:00Z</dcterms:created>
  <dcterms:modified xsi:type="dcterms:W3CDTF">2020-06-23T09:49:00Z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