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1BDF" w:rsidRPr="00FC6DA1" w:rsidRDefault="002A1BDF" w:rsidP="002A1BDF">
      <w:pPr>
        <w:widowControl w:val="0"/>
        <w:autoSpaceDE w:val="0"/>
        <w:autoSpaceDN w:val="0"/>
        <w:adjustRightInd w:val="0"/>
        <w:ind w:left="-600"/>
        <w:jc w:val="center"/>
        <w:rPr>
          <w:rFonts w:ascii="Times" w:hAnsi="Times" w:cs="Times"/>
          <w:b/>
          <w:bCs/>
          <w:color w:val="000000"/>
          <w:sz w:val="28"/>
          <w:szCs w:val="28"/>
        </w:rPr>
      </w:pPr>
      <w:bookmarkStart w:id="0" w:name="_GoBack"/>
      <w:bookmarkEnd w:id="0"/>
      <w:r>
        <w:rPr>
          <w:rFonts w:ascii="Times" w:hAnsi="Times" w:cs="Times"/>
          <w:b/>
          <w:bCs/>
          <w:color w:val="000000"/>
          <w:sz w:val="28"/>
          <w:szCs w:val="28"/>
        </w:rPr>
        <w:t>PES cycle 2</w:t>
      </w:r>
    </w:p>
    <w:p w:rsidR="002A1BDF" w:rsidRDefault="002A1BDF" w:rsidP="002A1BDF">
      <w:pPr>
        <w:widowControl w:val="0"/>
        <w:autoSpaceDE w:val="0"/>
        <w:autoSpaceDN w:val="0"/>
        <w:adjustRightInd w:val="0"/>
        <w:ind w:left="-600"/>
        <w:jc w:val="center"/>
        <w:rPr>
          <w:rFonts w:ascii="Times" w:hAnsi="Times" w:cs="Times"/>
          <w:bCs/>
          <w:color w:val="000000"/>
        </w:rPr>
      </w:pPr>
    </w:p>
    <w:p w:rsidR="00D12414" w:rsidRDefault="00D12414" w:rsidP="00276FB5">
      <w:pPr>
        <w:widowControl w:val="0"/>
        <w:autoSpaceDE w:val="0"/>
        <w:autoSpaceDN w:val="0"/>
        <w:adjustRightInd w:val="0"/>
        <w:ind w:left="-600"/>
        <w:jc w:val="both"/>
        <w:rPr>
          <w:rFonts w:ascii="Times" w:hAnsi="Times" w:cs="Times"/>
          <w:color w:val="000000"/>
        </w:rPr>
      </w:pPr>
      <w:r>
        <w:rPr>
          <w:rFonts w:ascii="Times" w:hAnsi="Times" w:cs="Times"/>
          <w:bCs/>
          <w:color w:val="000000"/>
        </w:rPr>
        <w:t xml:space="preserve">Le </w:t>
      </w:r>
      <w:r>
        <w:rPr>
          <w:rFonts w:ascii="Times" w:hAnsi="Times" w:cs="Times"/>
          <w:b/>
          <w:bCs/>
          <w:color w:val="000000"/>
        </w:rPr>
        <w:t xml:space="preserve">parcours éducatif </w:t>
      </w:r>
      <w:r>
        <w:rPr>
          <w:rFonts w:ascii="Times" w:hAnsi="Times" w:cs="Times"/>
          <w:b/>
          <w:color w:val="000000"/>
        </w:rPr>
        <w:t>de santé</w:t>
      </w:r>
      <w:r>
        <w:rPr>
          <w:rFonts w:ascii="Times" w:hAnsi="Times" w:cs="Times"/>
          <w:color w:val="000000"/>
        </w:rPr>
        <w:t xml:space="preserve"> </w:t>
      </w:r>
      <w:r>
        <w:rPr>
          <w:rFonts w:ascii="Times" w:hAnsi="Times" w:cs="Times"/>
          <w:b/>
          <w:color w:val="000000"/>
        </w:rPr>
        <w:t>(PES)</w:t>
      </w:r>
      <w:r>
        <w:rPr>
          <w:rFonts w:ascii="Times" w:hAnsi="Times" w:cs="Times"/>
          <w:color w:val="000000"/>
        </w:rPr>
        <w:t xml:space="preserve"> défini dans la circulaire n°2016-008 du 28 Janvier 2016 vise à structurer la présentions des dispositifs qui concernent à la fois la protection de la santé des élèves, les actions éducatives liées à la prévention et les activités pédagogiques dans les enseignements en référence aux programmes scolaires. </w:t>
      </w:r>
      <w:r>
        <w:rPr>
          <w:rFonts w:ascii="Times" w:hAnsi="Times" w:cs="Times"/>
          <w:bCs/>
          <w:color w:val="000000"/>
        </w:rPr>
        <w:t xml:space="preserve">Il s’organise autour de 3 axes : </w:t>
      </w:r>
    </w:p>
    <w:p w:rsidR="00D12414" w:rsidRDefault="00D12414" w:rsidP="004801C6">
      <w:pPr>
        <w:widowControl w:val="0"/>
        <w:autoSpaceDE w:val="0"/>
        <w:autoSpaceDN w:val="0"/>
        <w:adjustRightInd w:val="0"/>
        <w:rPr>
          <w:rFonts w:ascii="Times" w:hAnsi="Times" w:cs="Times"/>
          <w:b/>
          <w:color w:val="000000"/>
        </w:rPr>
      </w:pPr>
      <w:r>
        <w:rPr>
          <w:rFonts w:ascii="Times" w:hAnsi="Times" w:cs="Times"/>
          <w:b/>
          <w:color w:val="000000"/>
        </w:rPr>
        <w:t>L’éducation à la santé</w:t>
      </w:r>
    </w:p>
    <w:p w:rsidR="00D12414" w:rsidRDefault="00D12414" w:rsidP="004801C6">
      <w:pPr>
        <w:widowControl w:val="0"/>
        <w:autoSpaceDE w:val="0"/>
        <w:autoSpaceDN w:val="0"/>
        <w:adjustRightInd w:val="0"/>
        <w:rPr>
          <w:rFonts w:ascii="Times" w:hAnsi="Times" w:cs="Times"/>
          <w:b/>
          <w:color w:val="000000"/>
        </w:rPr>
      </w:pPr>
      <w:r>
        <w:rPr>
          <w:rFonts w:ascii="Times" w:hAnsi="Times" w:cs="Times"/>
          <w:b/>
          <w:color w:val="000000"/>
        </w:rPr>
        <w:t>La prévention</w:t>
      </w:r>
    </w:p>
    <w:p w:rsidR="00D12414" w:rsidRDefault="00D12414" w:rsidP="004801C6">
      <w:pPr>
        <w:widowControl w:val="0"/>
        <w:autoSpaceDE w:val="0"/>
        <w:autoSpaceDN w:val="0"/>
        <w:adjustRightInd w:val="0"/>
        <w:rPr>
          <w:rFonts w:ascii="Times" w:hAnsi="Times" w:cs="Times"/>
          <w:b/>
          <w:color w:val="000000"/>
        </w:rPr>
      </w:pPr>
      <w:r>
        <w:rPr>
          <w:rFonts w:ascii="Times" w:hAnsi="Times" w:cs="Times"/>
          <w:b/>
          <w:color w:val="000000"/>
        </w:rPr>
        <w:t>La protection de la santé</w:t>
      </w:r>
    </w:p>
    <w:p w:rsidR="00D12414" w:rsidRDefault="00D12414" w:rsidP="004801C6">
      <w:pPr>
        <w:widowControl w:val="0"/>
        <w:autoSpaceDE w:val="0"/>
        <w:autoSpaceDN w:val="0"/>
        <w:adjustRightInd w:val="0"/>
        <w:ind w:left="-600"/>
        <w:rPr>
          <w:rFonts w:ascii="Times" w:hAnsi="Times" w:cs="Times"/>
          <w:color w:val="000000"/>
        </w:rPr>
      </w:pPr>
      <w:r>
        <w:rPr>
          <w:rFonts w:ascii="Times" w:hAnsi="Times" w:cs="Times"/>
          <w:bCs/>
          <w:color w:val="000000"/>
          <w:u w:val="single"/>
        </w:rPr>
        <w:t>Objectifs généraux du PES :</w:t>
      </w:r>
      <w:r>
        <w:rPr>
          <w:rFonts w:ascii="Times" w:hAnsi="Times" w:cs="Times"/>
          <w:bCs/>
          <w:color w:val="000000"/>
        </w:rPr>
        <w:t xml:space="preserve"> </w:t>
      </w:r>
      <w:r>
        <w:rPr>
          <w:rFonts w:ascii="Times" w:hAnsi="Times" w:cs="Times"/>
          <w:color w:val="000000"/>
        </w:rPr>
        <w:t>l’amélioration du bien-être de l’élève à l’école et la diminution des inégalités scolaires.</w:t>
      </w:r>
    </w:p>
    <w:p w:rsidR="00D12414" w:rsidRDefault="00D12414" w:rsidP="004801C6">
      <w:pPr>
        <w:widowControl w:val="0"/>
        <w:autoSpaceDE w:val="0"/>
        <w:autoSpaceDN w:val="0"/>
        <w:adjustRightInd w:val="0"/>
        <w:rPr>
          <w:rFonts w:ascii="Times" w:hAnsi="Times" w:cs="Times"/>
          <w:color w:val="000000"/>
          <w:sz w:val="20"/>
          <w:szCs w:val="20"/>
        </w:rPr>
      </w:pPr>
      <w:r>
        <w:rPr>
          <w:rFonts w:ascii="Times" w:hAnsi="Times" w:cs="Times"/>
          <w:color w:val="000000"/>
        </w:rPr>
        <w:t>Lien vers le guide départemental :</w:t>
      </w:r>
      <w:r>
        <w:rPr>
          <w:rFonts w:ascii="Times" w:hAnsi="Times" w:cs="Times"/>
          <w:color w:val="000000"/>
          <w:sz w:val="20"/>
          <w:szCs w:val="20"/>
        </w:rPr>
        <w:t xml:space="preserve"> </w:t>
      </w:r>
      <w:hyperlink r:id="rId4" w:history="1">
        <w:r>
          <w:rPr>
            <w:rStyle w:val="Lienhypertexte"/>
            <w:color w:val="00B0F0"/>
            <w:sz w:val="20"/>
            <w:szCs w:val="20"/>
          </w:rPr>
          <w:t>http://cache.media.education.gouv.fr/file/SSE_-_SPSE/73/8/PES--PARCOURS_EDUCATIF_DE_SANTE_863738.pdf</w:t>
        </w:r>
      </w:hyperlink>
    </w:p>
    <w:p w:rsidR="00D12414" w:rsidRDefault="00D12414" w:rsidP="004801C6">
      <w:pPr>
        <w:widowControl w:val="0"/>
        <w:autoSpaceDE w:val="0"/>
        <w:autoSpaceDN w:val="0"/>
        <w:adjustRightInd w:val="0"/>
        <w:rPr>
          <w:rFonts w:ascii="Times" w:hAnsi="Times" w:cs="Times"/>
          <w:color w:val="000000"/>
        </w:rPr>
      </w:pPr>
      <w:r>
        <w:rPr>
          <w:rFonts w:ascii="Times" w:hAnsi="Times" w:cs="Times"/>
          <w:color w:val="000000"/>
        </w:rPr>
        <w:t xml:space="preserve">Mise en œuvre du parcours éducatif de santé du MEN : </w:t>
      </w:r>
      <w:hyperlink r:id="rId5" w:history="1">
        <w:r>
          <w:rPr>
            <w:rStyle w:val="Lienhypertexte"/>
            <w:color w:val="00B0F0"/>
            <w:sz w:val="20"/>
            <w:szCs w:val="20"/>
          </w:rPr>
          <w:t>http://cache.media.eduscol.education.fr/file/Sante/32/5/Guide_PES_v6_688325.pdf</w:t>
        </w:r>
      </w:hyperlink>
    </w:p>
    <w:tbl>
      <w:tblPr>
        <w:tblW w:w="14604" w:type="dxa"/>
        <w:tblInd w:w="-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42"/>
        <w:gridCol w:w="3000"/>
        <w:gridCol w:w="2760"/>
        <w:gridCol w:w="3502"/>
      </w:tblGrid>
      <w:tr w:rsidR="00D12414" w:rsidRPr="00F956AB" w:rsidTr="002A1BDF">
        <w:tc>
          <w:tcPr>
            <w:tcW w:w="5342" w:type="dxa"/>
          </w:tcPr>
          <w:p w:rsidR="00D12414" w:rsidRPr="00F956AB" w:rsidRDefault="00D12414" w:rsidP="00F956AB">
            <w:pPr>
              <w:widowControl w:val="0"/>
              <w:autoSpaceDE w:val="0"/>
              <w:autoSpaceDN w:val="0"/>
              <w:adjustRightInd w:val="0"/>
              <w:spacing w:after="240" w:line="660" w:lineRule="atLeast"/>
              <w:jc w:val="center"/>
              <w:rPr>
                <w:rFonts w:ascii="Times" w:hAnsi="Times" w:cs="Times"/>
                <w:b/>
                <w:color w:val="000000"/>
                <w:sz w:val="28"/>
                <w:szCs w:val="28"/>
              </w:rPr>
            </w:pPr>
            <w:r w:rsidRPr="00F956AB">
              <w:rPr>
                <w:rFonts w:ascii="Times" w:hAnsi="Times" w:cs="Times"/>
                <w:b/>
                <w:color w:val="000000"/>
                <w:sz w:val="28"/>
                <w:szCs w:val="28"/>
              </w:rPr>
              <w:t>Cycle 2</w:t>
            </w:r>
            <w:r w:rsidR="007A34F6">
              <w:rPr>
                <w:rFonts w:ascii="Times" w:hAnsi="Times" w:cs="Times"/>
                <w:b/>
                <w:color w:val="000000"/>
                <w:sz w:val="28"/>
                <w:szCs w:val="28"/>
              </w:rPr>
              <w:t xml:space="preserve"> (2019-2020)</w:t>
            </w:r>
          </w:p>
        </w:tc>
        <w:tc>
          <w:tcPr>
            <w:tcW w:w="3000" w:type="dxa"/>
          </w:tcPr>
          <w:p w:rsidR="00D12414" w:rsidRPr="00F956AB" w:rsidRDefault="00D12414" w:rsidP="00F956AB">
            <w:pPr>
              <w:widowControl w:val="0"/>
              <w:autoSpaceDE w:val="0"/>
              <w:autoSpaceDN w:val="0"/>
              <w:adjustRightInd w:val="0"/>
              <w:spacing w:after="240" w:line="660" w:lineRule="atLeast"/>
              <w:jc w:val="center"/>
              <w:rPr>
                <w:rFonts w:ascii="Times" w:hAnsi="Times" w:cs="Times"/>
                <w:b/>
                <w:color w:val="000000"/>
                <w:sz w:val="28"/>
                <w:szCs w:val="28"/>
              </w:rPr>
            </w:pPr>
            <w:r w:rsidRPr="00F956AB">
              <w:rPr>
                <w:rFonts w:ascii="Times" w:hAnsi="Times" w:cs="Times"/>
                <w:b/>
                <w:color w:val="000000"/>
                <w:sz w:val="28"/>
                <w:szCs w:val="28"/>
              </w:rPr>
              <w:t>CP</w:t>
            </w:r>
          </w:p>
        </w:tc>
        <w:tc>
          <w:tcPr>
            <w:tcW w:w="2760" w:type="dxa"/>
          </w:tcPr>
          <w:p w:rsidR="00D12414" w:rsidRPr="00F956AB" w:rsidRDefault="00D12414" w:rsidP="00F956AB">
            <w:pPr>
              <w:widowControl w:val="0"/>
              <w:autoSpaceDE w:val="0"/>
              <w:autoSpaceDN w:val="0"/>
              <w:adjustRightInd w:val="0"/>
              <w:spacing w:after="240" w:line="660" w:lineRule="atLeast"/>
              <w:jc w:val="center"/>
              <w:rPr>
                <w:rFonts w:ascii="Times" w:hAnsi="Times" w:cs="Times"/>
                <w:b/>
                <w:color w:val="000000"/>
                <w:sz w:val="28"/>
                <w:szCs w:val="28"/>
              </w:rPr>
            </w:pPr>
            <w:r w:rsidRPr="00F956AB">
              <w:rPr>
                <w:rFonts w:ascii="Times" w:hAnsi="Times" w:cs="Times"/>
                <w:b/>
                <w:color w:val="000000"/>
                <w:sz w:val="28"/>
                <w:szCs w:val="28"/>
              </w:rPr>
              <w:t>CE1</w:t>
            </w:r>
          </w:p>
        </w:tc>
        <w:tc>
          <w:tcPr>
            <w:tcW w:w="3502" w:type="dxa"/>
          </w:tcPr>
          <w:p w:rsidR="00D12414" w:rsidRPr="00F956AB" w:rsidRDefault="00D12414" w:rsidP="00F956AB">
            <w:pPr>
              <w:widowControl w:val="0"/>
              <w:autoSpaceDE w:val="0"/>
              <w:autoSpaceDN w:val="0"/>
              <w:adjustRightInd w:val="0"/>
              <w:spacing w:after="240" w:line="660" w:lineRule="atLeast"/>
              <w:jc w:val="center"/>
              <w:rPr>
                <w:rFonts w:ascii="Times" w:hAnsi="Times" w:cs="Times"/>
                <w:b/>
                <w:color w:val="000000"/>
                <w:sz w:val="28"/>
                <w:szCs w:val="28"/>
              </w:rPr>
            </w:pPr>
            <w:r w:rsidRPr="00F956AB">
              <w:rPr>
                <w:rFonts w:ascii="Times" w:hAnsi="Times" w:cs="Times"/>
                <w:b/>
                <w:color w:val="000000"/>
                <w:sz w:val="28"/>
                <w:szCs w:val="28"/>
              </w:rPr>
              <w:t>CE2</w:t>
            </w:r>
          </w:p>
        </w:tc>
      </w:tr>
      <w:tr w:rsidR="00D12414" w:rsidRPr="00F956AB" w:rsidTr="002A1BDF">
        <w:tc>
          <w:tcPr>
            <w:tcW w:w="14604" w:type="dxa"/>
            <w:gridSpan w:val="4"/>
            <w:shd w:val="clear" w:color="auto" w:fill="E7E6E6"/>
          </w:tcPr>
          <w:p w:rsidR="00D12414" w:rsidRPr="00F956AB" w:rsidRDefault="00D12414" w:rsidP="00F956AB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bCs/>
                <w:color w:val="000000"/>
              </w:rPr>
            </w:pPr>
            <w:r w:rsidRPr="00F956AB">
              <w:rPr>
                <w:rFonts w:ascii="Times" w:hAnsi="Times" w:cs="Times"/>
                <w:bCs/>
                <w:color w:val="000000"/>
              </w:rPr>
              <w:t>• Apprendre à entretenir sa santé par une activité physique régulière.</w:t>
            </w:r>
          </w:p>
          <w:p w:rsidR="00D12414" w:rsidRPr="00F956AB" w:rsidRDefault="00D12414" w:rsidP="00F956AB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bCs/>
                <w:color w:val="000000"/>
              </w:rPr>
            </w:pPr>
            <w:r w:rsidRPr="00F956AB">
              <w:rPr>
                <w:rFonts w:ascii="Times" w:hAnsi="Times" w:cs="Times"/>
                <w:bCs/>
                <w:color w:val="000000"/>
              </w:rPr>
              <w:t xml:space="preserve">• Découvrir les principes d'une bonne hygiène de vie à des fins de santé et de bien-être. </w:t>
            </w:r>
          </w:p>
          <w:p w:rsidR="00D12414" w:rsidRPr="00F956AB" w:rsidRDefault="00D12414" w:rsidP="00F956AB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bCs/>
                <w:color w:val="000000"/>
              </w:rPr>
            </w:pPr>
            <w:r w:rsidRPr="00F956AB">
              <w:rPr>
                <w:rFonts w:ascii="Times" w:hAnsi="Times" w:cs="Times"/>
                <w:bCs/>
                <w:color w:val="000000"/>
              </w:rPr>
              <w:t xml:space="preserve">• S'impliquer progressivement dans la vie collective : le secours à autrui, sens du discernement en lien avec l'attestation APS. </w:t>
            </w:r>
          </w:p>
          <w:p w:rsidR="00D12414" w:rsidRPr="00F956AB" w:rsidRDefault="00D12414" w:rsidP="00F956AB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bCs/>
                <w:color w:val="000000"/>
              </w:rPr>
            </w:pPr>
            <w:r w:rsidRPr="00F956AB">
              <w:rPr>
                <w:rFonts w:ascii="Times" w:hAnsi="Times" w:cs="Times"/>
                <w:bCs/>
                <w:color w:val="000000"/>
              </w:rPr>
              <w:t xml:space="preserve">• Reconnaître des comportements favorables à sa santé. </w:t>
            </w:r>
          </w:p>
          <w:p w:rsidR="00D12414" w:rsidRPr="00276FB5" w:rsidRDefault="00D12414" w:rsidP="00F956AB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bCs/>
                <w:color w:val="000000"/>
              </w:rPr>
            </w:pPr>
            <w:r w:rsidRPr="00F956AB">
              <w:rPr>
                <w:rFonts w:ascii="Times" w:hAnsi="Times" w:cs="Times"/>
                <w:bCs/>
                <w:color w:val="000000"/>
              </w:rPr>
              <w:t>• Mesurer et observer la croissance de son corps (taille, masse, pointure, dentition).</w:t>
            </w:r>
          </w:p>
          <w:p w:rsidR="00D12414" w:rsidRPr="00F956AB" w:rsidRDefault="00D12414" w:rsidP="00F956AB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bCs/>
                <w:color w:val="000000"/>
              </w:rPr>
            </w:pPr>
            <w:r w:rsidRPr="00F956AB">
              <w:rPr>
                <w:rFonts w:ascii="Times" w:hAnsi="Times" w:cs="Times"/>
                <w:bCs/>
                <w:color w:val="000000"/>
              </w:rPr>
              <w:t xml:space="preserve">• Mettre en œuvre et apprécier quelques règles d'hygiène de vie : variété alimentaire, activité physique, capacité à se relaxer </w:t>
            </w:r>
          </w:p>
          <w:p w:rsidR="00D12414" w:rsidRPr="00F956AB" w:rsidRDefault="00D12414" w:rsidP="00F956AB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bCs/>
                <w:color w:val="000000"/>
              </w:rPr>
            </w:pPr>
            <w:proofErr w:type="gramStart"/>
            <w:r w:rsidRPr="00F956AB">
              <w:rPr>
                <w:rFonts w:ascii="Times" w:hAnsi="Times" w:cs="Times"/>
                <w:bCs/>
                <w:color w:val="000000"/>
              </w:rPr>
              <w:t>et</w:t>
            </w:r>
            <w:proofErr w:type="gramEnd"/>
            <w:r w:rsidRPr="00F956AB">
              <w:rPr>
                <w:rFonts w:ascii="Times" w:hAnsi="Times" w:cs="Times"/>
                <w:bCs/>
                <w:color w:val="000000"/>
              </w:rPr>
              <w:t xml:space="preserve"> mise en relation de son âge et de ses besoins en sommeil, habitudes quotidiennes de propreté , catégories d'aliments, leurs origines, les apports spécifiques des aliments, la notion d'équilibre alimentaire, effets positifs d'une pratique physique régulière sur l'organisme, changement des rythmes d'activité quotidiens (sommeil, activité, repos...). </w:t>
            </w:r>
          </w:p>
          <w:p w:rsidR="00D12414" w:rsidRPr="00F956AB" w:rsidRDefault="00D12414" w:rsidP="00F956AB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bCs/>
                <w:color w:val="000000"/>
              </w:rPr>
            </w:pPr>
            <w:r w:rsidRPr="00F956AB">
              <w:rPr>
                <w:rFonts w:ascii="Times" w:hAnsi="Times" w:cs="Times"/>
                <w:bCs/>
                <w:color w:val="000000"/>
              </w:rPr>
              <w:t xml:space="preserve">Cycles 2.pdf - source : document Mise en </w:t>
            </w:r>
            <w:proofErr w:type="spellStart"/>
            <w:r w:rsidRPr="00F956AB">
              <w:rPr>
                <w:rFonts w:ascii="Times" w:hAnsi="Times" w:cs="Times"/>
                <w:bCs/>
                <w:color w:val="000000"/>
              </w:rPr>
              <w:t>oeuvre</w:t>
            </w:r>
            <w:proofErr w:type="spellEnd"/>
            <w:r w:rsidRPr="00F956AB">
              <w:rPr>
                <w:rFonts w:ascii="Times" w:hAnsi="Times" w:cs="Times"/>
                <w:bCs/>
                <w:color w:val="000000"/>
              </w:rPr>
              <w:t xml:space="preserve"> du PES </w:t>
            </w:r>
          </w:p>
        </w:tc>
      </w:tr>
      <w:tr w:rsidR="00D12414" w:rsidRPr="00F956AB" w:rsidTr="002A1BDF">
        <w:tc>
          <w:tcPr>
            <w:tcW w:w="5342" w:type="dxa"/>
          </w:tcPr>
          <w:p w:rsidR="00D12414" w:rsidRPr="00F956AB" w:rsidRDefault="00D12414" w:rsidP="001D72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" w:hAnsi="Times" w:cs="Times"/>
                <w:bCs/>
                <w:color w:val="000000"/>
              </w:rPr>
            </w:pPr>
            <w:r w:rsidRPr="00F956AB">
              <w:rPr>
                <w:rFonts w:ascii="Times" w:hAnsi="Times" w:cs="Times"/>
                <w:b/>
                <w:bCs/>
                <w:color w:val="000000"/>
                <w:sz w:val="28"/>
                <w:szCs w:val="28"/>
              </w:rPr>
              <w:t>EDUQUER</w:t>
            </w:r>
          </w:p>
          <w:p w:rsidR="00D12414" w:rsidRPr="00F956AB" w:rsidRDefault="00D12414" w:rsidP="001D72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" w:hAnsi="Times" w:cs="Times"/>
                <w:bCs/>
                <w:color w:val="000000"/>
                <w:u w:val="single"/>
              </w:rPr>
            </w:pPr>
            <w:r w:rsidRPr="00F956AB">
              <w:rPr>
                <w:rFonts w:ascii="Times" w:hAnsi="Times" w:cs="Times"/>
                <w:bCs/>
                <w:color w:val="000000"/>
                <w:u w:val="single"/>
              </w:rPr>
              <w:t>Exemples d’activités :</w:t>
            </w:r>
          </w:p>
          <w:p w:rsidR="00D12414" w:rsidRPr="00F956AB" w:rsidRDefault="00D12414" w:rsidP="001D72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" w:hAnsi="Times" w:cs="Times"/>
                <w:bCs/>
                <w:color w:val="000000"/>
                <w:u w:val="single"/>
              </w:rPr>
            </w:pPr>
          </w:p>
          <w:p w:rsidR="00D12414" w:rsidRPr="00F956AB" w:rsidRDefault="00D12414" w:rsidP="001D72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" w:hAnsi="Times" w:cs="Times"/>
                <w:bCs/>
                <w:color w:val="000000"/>
              </w:rPr>
            </w:pPr>
            <w:r w:rsidRPr="00F956AB">
              <w:rPr>
                <w:rFonts w:ascii="Times" w:hAnsi="Times" w:cs="Times"/>
                <w:bCs/>
                <w:color w:val="000000"/>
              </w:rPr>
              <w:t>Apprendre à entretenir sa santé par l'activité physique régulière (Etablir un carnet du "Bien bouger"</w:t>
            </w:r>
            <w:r w:rsidR="00276FB5">
              <w:rPr>
                <w:rFonts w:ascii="MS Mincho" w:eastAsia="MS Mincho" w:hAnsi="MS Mincho" w:cs="MS Mincho" w:hint="eastAsia"/>
                <w:bCs/>
                <w:color w:val="000000"/>
              </w:rPr>
              <w:t xml:space="preserve"> </w:t>
            </w:r>
            <w:r w:rsidRPr="00F956AB">
              <w:rPr>
                <w:rFonts w:ascii="Times" w:hAnsi="Times" w:cs="Times"/>
                <w:bCs/>
                <w:color w:val="000000"/>
              </w:rPr>
              <w:t xml:space="preserve">à l'école mais aussi à la maison, quantifier, noter...) </w:t>
            </w:r>
          </w:p>
          <w:p w:rsidR="00D12414" w:rsidRPr="00F956AB" w:rsidRDefault="00D12414" w:rsidP="001D72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" w:hAnsi="Times" w:cs="Times"/>
                <w:bCs/>
                <w:color w:val="000000"/>
              </w:rPr>
            </w:pPr>
            <w:r w:rsidRPr="00F956AB">
              <w:rPr>
                <w:rFonts w:ascii="Times" w:hAnsi="Times" w:cs="Times"/>
                <w:bCs/>
                <w:color w:val="000000"/>
              </w:rPr>
              <w:t>Connaître, repérer, vivre les règles pour "Bien grandir" : sommeil, hygiène corporelle,</w:t>
            </w:r>
            <w:r w:rsidR="00276FB5">
              <w:rPr>
                <w:rFonts w:ascii="MS Mincho" w:eastAsia="MS Mincho" w:hAnsi="MS Mincho" w:cs="MS Mincho" w:hint="eastAsia"/>
                <w:bCs/>
                <w:color w:val="000000"/>
              </w:rPr>
              <w:t xml:space="preserve"> </w:t>
            </w:r>
            <w:r w:rsidRPr="00F956AB">
              <w:rPr>
                <w:rFonts w:ascii="Times" w:hAnsi="Times" w:cs="Times"/>
                <w:bCs/>
                <w:color w:val="000000"/>
              </w:rPr>
              <w:t xml:space="preserve">activité physique et sportive (USEP...) </w:t>
            </w:r>
          </w:p>
          <w:p w:rsidR="00D12414" w:rsidRPr="00F956AB" w:rsidRDefault="00D12414" w:rsidP="001D72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" w:hAnsi="Times" w:cs="Times"/>
                <w:bCs/>
                <w:color w:val="000000"/>
              </w:rPr>
            </w:pPr>
            <w:r w:rsidRPr="00F956AB">
              <w:rPr>
                <w:rFonts w:ascii="Times" w:hAnsi="Times" w:cs="Times"/>
                <w:bCs/>
                <w:color w:val="000000"/>
              </w:rPr>
              <w:t xml:space="preserve">Apprendre à se relaxer à des fins de santé et de </w:t>
            </w:r>
            <w:proofErr w:type="spellStart"/>
            <w:r w:rsidRPr="00F956AB">
              <w:rPr>
                <w:rFonts w:ascii="Times" w:hAnsi="Times" w:cs="Times"/>
                <w:bCs/>
                <w:color w:val="000000"/>
              </w:rPr>
              <w:t>bien être</w:t>
            </w:r>
            <w:proofErr w:type="spellEnd"/>
            <w:r w:rsidRPr="00F956AB">
              <w:rPr>
                <w:rFonts w:ascii="Times" w:hAnsi="Times" w:cs="Times"/>
                <w:bCs/>
                <w:color w:val="000000"/>
              </w:rPr>
              <w:t xml:space="preserve"> (mise en œuvre de</w:t>
            </w:r>
            <w:r w:rsidR="00276FB5">
              <w:rPr>
                <w:rFonts w:ascii="MS Mincho" w:eastAsia="MS Mincho" w:hAnsi="MS Mincho" w:cs="MS Mincho" w:hint="eastAsia"/>
                <w:bCs/>
                <w:color w:val="000000"/>
              </w:rPr>
              <w:t xml:space="preserve"> </w:t>
            </w:r>
            <w:r w:rsidRPr="00F956AB">
              <w:rPr>
                <w:rFonts w:ascii="Times" w:hAnsi="Times" w:cs="Times"/>
                <w:bCs/>
                <w:color w:val="000000"/>
              </w:rPr>
              <w:t xml:space="preserve">pratiques corporelles de bien être...) </w:t>
            </w:r>
          </w:p>
          <w:p w:rsidR="00D12414" w:rsidRPr="00F956AB" w:rsidRDefault="00D12414" w:rsidP="001D72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" w:hAnsi="Times" w:cs="Times"/>
                <w:bCs/>
                <w:color w:val="000000"/>
              </w:rPr>
            </w:pPr>
            <w:r w:rsidRPr="00F956AB">
              <w:rPr>
                <w:rFonts w:ascii="Times" w:hAnsi="Times" w:cs="Times"/>
                <w:bCs/>
                <w:color w:val="000000"/>
              </w:rPr>
              <w:t xml:space="preserve">Se déplacer en toute sécurité dans l'espace public </w:t>
            </w:r>
            <w:r w:rsidRPr="00F956AB">
              <w:rPr>
                <w:rFonts w:ascii="Times" w:hAnsi="Times" w:cs="Times"/>
                <w:bCs/>
                <w:color w:val="000000"/>
              </w:rPr>
              <w:lastRenderedPageBreak/>
              <w:t xml:space="preserve">(APER...) </w:t>
            </w:r>
          </w:p>
          <w:p w:rsidR="00D12414" w:rsidRPr="00F956AB" w:rsidRDefault="00D12414" w:rsidP="001D72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" w:hAnsi="Times" w:cs="Times"/>
                <w:bCs/>
                <w:color w:val="000000"/>
              </w:rPr>
            </w:pPr>
            <w:r w:rsidRPr="00F956AB">
              <w:rPr>
                <w:rFonts w:ascii="Times" w:hAnsi="Times" w:cs="Times"/>
                <w:bCs/>
                <w:color w:val="000000"/>
              </w:rPr>
              <w:t xml:space="preserve">Connaître les aliments, leurs origines, leurs apports pour tendre vers un équilibre alimentaire (goûters, collations, anniversaires...) </w:t>
            </w:r>
          </w:p>
          <w:p w:rsidR="00D12414" w:rsidRPr="00F956AB" w:rsidRDefault="00D12414" w:rsidP="001D72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" w:hAnsi="Times" w:cs="Times"/>
                <w:bCs/>
                <w:color w:val="000000"/>
              </w:rPr>
            </w:pPr>
            <w:r w:rsidRPr="00F956AB">
              <w:rPr>
                <w:rFonts w:ascii="Times" w:hAnsi="Times" w:cs="Times"/>
                <w:bCs/>
                <w:color w:val="000000"/>
              </w:rPr>
              <w:t>Apprendre à porter secours (APS)</w:t>
            </w:r>
          </w:p>
        </w:tc>
        <w:tc>
          <w:tcPr>
            <w:tcW w:w="3000" w:type="dxa"/>
          </w:tcPr>
          <w:p w:rsidR="00D12414" w:rsidRPr="00F956AB" w:rsidRDefault="00D12414" w:rsidP="00F956AB">
            <w:pPr>
              <w:widowControl w:val="0"/>
              <w:autoSpaceDE w:val="0"/>
              <w:autoSpaceDN w:val="0"/>
              <w:adjustRightInd w:val="0"/>
              <w:spacing w:after="240" w:line="660" w:lineRule="atLeast"/>
              <w:rPr>
                <w:rFonts w:ascii="Times" w:hAnsi="Times" w:cs="Times"/>
                <w:color w:val="000000"/>
              </w:rPr>
            </w:pPr>
          </w:p>
        </w:tc>
        <w:tc>
          <w:tcPr>
            <w:tcW w:w="2760" w:type="dxa"/>
          </w:tcPr>
          <w:p w:rsidR="00D12414" w:rsidRPr="00F956AB" w:rsidRDefault="00D12414" w:rsidP="00F956AB">
            <w:pPr>
              <w:widowControl w:val="0"/>
              <w:autoSpaceDE w:val="0"/>
              <w:autoSpaceDN w:val="0"/>
              <w:adjustRightInd w:val="0"/>
              <w:spacing w:after="240" w:line="660" w:lineRule="atLeast"/>
              <w:rPr>
                <w:rFonts w:ascii="Times" w:hAnsi="Times" w:cs="Times"/>
                <w:color w:val="000000"/>
              </w:rPr>
            </w:pPr>
          </w:p>
        </w:tc>
        <w:tc>
          <w:tcPr>
            <w:tcW w:w="3502" w:type="dxa"/>
          </w:tcPr>
          <w:p w:rsidR="00D12414" w:rsidRPr="00F956AB" w:rsidRDefault="00D12414" w:rsidP="00F956AB">
            <w:pPr>
              <w:widowControl w:val="0"/>
              <w:autoSpaceDE w:val="0"/>
              <w:autoSpaceDN w:val="0"/>
              <w:adjustRightInd w:val="0"/>
              <w:spacing w:after="240" w:line="660" w:lineRule="atLeast"/>
              <w:rPr>
                <w:rFonts w:ascii="Times" w:hAnsi="Times" w:cs="Times"/>
                <w:color w:val="000000"/>
              </w:rPr>
            </w:pPr>
          </w:p>
        </w:tc>
      </w:tr>
      <w:tr w:rsidR="00D12414" w:rsidRPr="00F956AB" w:rsidTr="002A1BDF">
        <w:tc>
          <w:tcPr>
            <w:tcW w:w="5342" w:type="dxa"/>
          </w:tcPr>
          <w:p w:rsidR="00D12414" w:rsidRPr="00F956AB" w:rsidRDefault="00D12414" w:rsidP="001D72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" w:hAnsi="Times" w:cs="Times"/>
                <w:bCs/>
                <w:color w:val="000000"/>
              </w:rPr>
            </w:pPr>
            <w:r w:rsidRPr="00F956AB">
              <w:rPr>
                <w:rFonts w:ascii="Times" w:hAnsi="Times" w:cs="Times"/>
                <w:b/>
                <w:bCs/>
                <w:color w:val="000000"/>
                <w:sz w:val="28"/>
                <w:szCs w:val="28"/>
              </w:rPr>
              <w:t>PREVENIR</w:t>
            </w:r>
          </w:p>
          <w:p w:rsidR="00D12414" w:rsidRPr="00F956AB" w:rsidRDefault="00D12414" w:rsidP="001D72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" w:hAnsi="Times" w:cs="Times"/>
                <w:bCs/>
                <w:color w:val="000000"/>
                <w:u w:val="single"/>
              </w:rPr>
            </w:pPr>
            <w:r w:rsidRPr="00F956AB">
              <w:rPr>
                <w:rFonts w:ascii="Times" w:hAnsi="Times" w:cs="Times"/>
                <w:bCs/>
                <w:color w:val="000000"/>
                <w:u w:val="single"/>
              </w:rPr>
              <w:t>Exemples d’activités :</w:t>
            </w:r>
          </w:p>
          <w:p w:rsidR="00D12414" w:rsidRPr="00F956AB" w:rsidRDefault="00D12414" w:rsidP="001D72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" w:hAnsi="Times" w:cs="Times"/>
                <w:bCs/>
                <w:color w:val="000000"/>
                <w:u w:val="single"/>
              </w:rPr>
            </w:pPr>
          </w:p>
          <w:p w:rsidR="00D12414" w:rsidRPr="00F956AB" w:rsidRDefault="00D12414" w:rsidP="001D72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" w:hAnsi="Times" w:cs="Times"/>
                <w:bCs/>
                <w:color w:val="000000"/>
              </w:rPr>
            </w:pPr>
            <w:r w:rsidRPr="00F956AB">
              <w:rPr>
                <w:rFonts w:ascii="Times" w:hAnsi="Times" w:cs="Times"/>
                <w:bCs/>
                <w:color w:val="000000"/>
              </w:rPr>
              <w:t xml:space="preserve">Hygiène buccodentaire (CP) </w:t>
            </w:r>
          </w:p>
          <w:p w:rsidR="00D12414" w:rsidRPr="00F956AB" w:rsidRDefault="00D12414" w:rsidP="001D72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" w:hAnsi="Times" w:cs="Times"/>
                <w:bCs/>
                <w:color w:val="000000"/>
              </w:rPr>
            </w:pPr>
            <w:r w:rsidRPr="00F956AB">
              <w:rPr>
                <w:rFonts w:ascii="Times" w:hAnsi="Times" w:cs="Times"/>
                <w:bCs/>
                <w:color w:val="000000"/>
              </w:rPr>
              <w:t xml:space="preserve">Prévention des jeux dangereux </w:t>
            </w:r>
          </w:p>
          <w:p w:rsidR="00D12414" w:rsidRPr="00F956AB" w:rsidRDefault="00D12414" w:rsidP="001D72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" w:hAnsi="Times" w:cs="Times"/>
                <w:bCs/>
                <w:color w:val="000000"/>
              </w:rPr>
            </w:pPr>
            <w:r w:rsidRPr="00F956AB">
              <w:rPr>
                <w:rFonts w:ascii="Times" w:hAnsi="Times" w:cs="Times"/>
                <w:bCs/>
                <w:color w:val="000000"/>
              </w:rPr>
              <w:t xml:space="preserve">Prévention de la maltraitance </w:t>
            </w:r>
          </w:p>
          <w:p w:rsidR="00D12414" w:rsidRPr="00F956AB" w:rsidRDefault="00D12414" w:rsidP="001D72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" w:hAnsi="Times" w:cs="Times"/>
                <w:bCs/>
                <w:color w:val="000000"/>
              </w:rPr>
            </w:pPr>
            <w:r w:rsidRPr="00F956AB">
              <w:rPr>
                <w:rFonts w:ascii="Times" w:hAnsi="Times" w:cs="Times"/>
                <w:bCs/>
                <w:color w:val="000000"/>
              </w:rPr>
              <w:t xml:space="preserve">Prévention sommeil (CP) </w:t>
            </w:r>
          </w:p>
          <w:p w:rsidR="00D12414" w:rsidRPr="00F956AB" w:rsidRDefault="00D12414" w:rsidP="001D72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" w:hAnsi="Times" w:cs="Times"/>
                <w:bCs/>
                <w:color w:val="000000"/>
              </w:rPr>
            </w:pPr>
            <w:r w:rsidRPr="00F956AB">
              <w:rPr>
                <w:rFonts w:ascii="Times" w:hAnsi="Times" w:cs="Times"/>
                <w:bCs/>
                <w:color w:val="000000"/>
              </w:rPr>
              <w:t>Apprendre à porter secours APS</w:t>
            </w:r>
          </w:p>
          <w:p w:rsidR="00D12414" w:rsidRPr="00F956AB" w:rsidRDefault="00D12414" w:rsidP="001D72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" w:hAnsi="Times" w:cs="Times"/>
                <w:bCs/>
                <w:color w:val="000000"/>
              </w:rPr>
            </w:pPr>
            <w:r w:rsidRPr="00F956AB">
              <w:rPr>
                <w:rFonts w:ascii="Times" w:hAnsi="Times" w:cs="Times"/>
                <w:bCs/>
                <w:color w:val="000000"/>
              </w:rPr>
              <w:t>APER</w:t>
            </w:r>
          </w:p>
          <w:p w:rsidR="00D12414" w:rsidRPr="00F956AB" w:rsidRDefault="00D12414" w:rsidP="001D72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" w:hAnsi="Times" w:cs="Times"/>
                <w:bCs/>
                <w:color w:val="000000"/>
              </w:rPr>
            </w:pPr>
            <w:r w:rsidRPr="00F956AB">
              <w:rPr>
                <w:rFonts w:ascii="Times" w:hAnsi="Times" w:cs="Times"/>
                <w:bCs/>
                <w:color w:val="000000"/>
              </w:rPr>
              <w:t xml:space="preserve">… </w:t>
            </w:r>
          </w:p>
          <w:p w:rsidR="00D12414" w:rsidRPr="00F956AB" w:rsidRDefault="00D12414" w:rsidP="001D72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" w:hAnsi="Times" w:cs="Times"/>
                <w:color w:val="000000"/>
              </w:rPr>
            </w:pPr>
          </w:p>
        </w:tc>
        <w:tc>
          <w:tcPr>
            <w:tcW w:w="3000" w:type="dxa"/>
          </w:tcPr>
          <w:p w:rsidR="00D12414" w:rsidRPr="00F956AB" w:rsidRDefault="00D12414" w:rsidP="00F956AB">
            <w:pPr>
              <w:widowControl w:val="0"/>
              <w:autoSpaceDE w:val="0"/>
              <w:autoSpaceDN w:val="0"/>
              <w:adjustRightInd w:val="0"/>
              <w:spacing w:after="240" w:line="660" w:lineRule="atLeast"/>
              <w:rPr>
                <w:rFonts w:ascii="Times" w:hAnsi="Times" w:cs="Times"/>
                <w:color w:val="000000"/>
              </w:rPr>
            </w:pPr>
          </w:p>
        </w:tc>
        <w:tc>
          <w:tcPr>
            <w:tcW w:w="2760" w:type="dxa"/>
          </w:tcPr>
          <w:p w:rsidR="00D12414" w:rsidRPr="00F956AB" w:rsidRDefault="00D12414" w:rsidP="00F956AB">
            <w:pPr>
              <w:widowControl w:val="0"/>
              <w:autoSpaceDE w:val="0"/>
              <w:autoSpaceDN w:val="0"/>
              <w:adjustRightInd w:val="0"/>
              <w:spacing w:after="240" w:line="660" w:lineRule="atLeast"/>
              <w:rPr>
                <w:rFonts w:ascii="Times" w:hAnsi="Times" w:cs="Times"/>
                <w:color w:val="000000"/>
              </w:rPr>
            </w:pPr>
          </w:p>
        </w:tc>
        <w:tc>
          <w:tcPr>
            <w:tcW w:w="3502" w:type="dxa"/>
          </w:tcPr>
          <w:p w:rsidR="00D12414" w:rsidRPr="00F956AB" w:rsidRDefault="00D12414" w:rsidP="00F956AB">
            <w:pPr>
              <w:widowControl w:val="0"/>
              <w:autoSpaceDE w:val="0"/>
              <w:autoSpaceDN w:val="0"/>
              <w:adjustRightInd w:val="0"/>
              <w:spacing w:after="240" w:line="660" w:lineRule="atLeast"/>
              <w:rPr>
                <w:rFonts w:ascii="Times" w:hAnsi="Times" w:cs="Times"/>
                <w:color w:val="000000"/>
              </w:rPr>
            </w:pPr>
          </w:p>
        </w:tc>
      </w:tr>
      <w:tr w:rsidR="00D12414" w:rsidRPr="00F956AB" w:rsidTr="002A1BDF">
        <w:tc>
          <w:tcPr>
            <w:tcW w:w="5342" w:type="dxa"/>
          </w:tcPr>
          <w:p w:rsidR="00D12414" w:rsidRPr="00F956AB" w:rsidRDefault="00D12414" w:rsidP="004801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" w:hAnsi="Times" w:cs="Times"/>
                <w:bCs/>
                <w:color w:val="000000"/>
              </w:rPr>
            </w:pPr>
            <w:r w:rsidRPr="00F956AB">
              <w:rPr>
                <w:rFonts w:ascii="Times" w:hAnsi="Times" w:cs="Times"/>
                <w:b/>
                <w:bCs/>
                <w:color w:val="000000"/>
                <w:sz w:val="28"/>
                <w:szCs w:val="28"/>
              </w:rPr>
              <w:t>PROTEGER</w:t>
            </w:r>
          </w:p>
          <w:p w:rsidR="00D12414" w:rsidRPr="00F956AB" w:rsidRDefault="00D12414" w:rsidP="00F956AB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bCs/>
                <w:color w:val="000000"/>
                <w:u w:val="single"/>
              </w:rPr>
            </w:pPr>
            <w:r w:rsidRPr="00F956AB">
              <w:rPr>
                <w:rFonts w:ascii="Times" w:hAnsi="Times" w:cs="Times"/>
                <w:bCs/>
                <w:color w:val="000000"/>
                <w:u w:val="single"/>
              </w:rPr>
              <w:t>Exemples d’activités :</w:t>
            </w:r>
          </w:p>
          <w:p w:rsidR="00D12414" w:rsidRPr="00F956AB" w:rsidRDefault="00D12414" w:rsidP="00F956AB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bCs/>
                <w:color w:val="000000"/>
                <w:u w:val="single"/>
              </w:rPr>
            </w:pPr>
          </w:p>
          <w:p w:rsidR="00D12414" w:rsidRPr="00F956AB" w:rsidRDefault="00D12414" w:rsidP="001D72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" w:hAnsi="Times" w:cs="Times"/>
                <w:bCs/>
                <w:color w:val="000000"/>
              </w:rPr>
            </w:pPr>
            <w:r w:rsidRPr="00F956AB">
              <w:rPr>
                <w:rFonts w:ascii="Times" w:hAnsi="Times" w:cs="Times"/>
                <w:bCs/>
                <w:color w:val="000000"/>
              </w:rPr>
              <w:t xml:space="preserve">Concourir à un climat scolaire favorable </w:t>
            </w:r>
          </w:p>
          <w:p w:rsidR="00D12414" w:rsidRPr="00F956AB" w:rsidRDefault="00D12414" w:rsidP="001D72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" w:hAnsi="Times" w:cs="Times"/>
                <w:bCs/>
                <w:color w:val="000000"/>
              </w:rPr>
            </w:pPr>
            <w:r w:rsidRPr="00F956AB">
              <w:rPr>
                <w:rFonts w:ascii="Times" w:hAnsi="Times" w:cs="Times"/>
                <w:bCs/>
                <w:color w:val="000000"/>
              </w:rPr>
              <w:t xml:space="preserve">Dépistage infirmier et/ou Visite médicale (à la demande familles ou école) </w:t>
            </w:r>
          </w:p>
          <w:p w:rsidR="00D12414" w:rsidRPr="00F956AB" w:rsidRDefault="00D12414" w:rsidP="001D72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" w:hAnsi="Times" w:cs="Times"/>
                <w:bCs/>
                <w:color w:val="000000"/>
              </w:rPr>
            </w:pPr>
            <w:r w:rsidRPr="00F956AB">
              <w:rPr>
                <w:rFonts w:ascii="Times" w:hAnsi="Times" w:cs="Times"/>
                <w:bCs/>
                <w:color w:val="000000"/>
              </w:rPr>
              <w:t>Accompagnement des élèves à besoin éducatif particulier</w:t>
            </w:r>
          </w:p>
          <w:p w:rsidR="00D12414" w:rsidRPr="00F956AB" w:rsidRDefault="00D12414" w:rsidP="001D72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" w:hAnsi="Times" w:cs="Times"/>
                <w:bCs/>
                <w:color w:val="000000"/>
              </w:rPr>
            </w:pPr>
            <w:r w:rsidRPr="00F956AB">
              <w:rPr>
                <w:rFonts w:ascii="Times" w:hAnsi="Times" w:cs="Times"/>
                <w:bCs/>
                <w:color w:val="000000"/>
              </w:rPr>
              <w:t xml:space="preserve">Mise en œuvre du guide </w:t>
            </w:r>
            <w:proofErr w:type="spellStart"/>
            <w:r w:rsidRPr="00F956AB">
              <w:rPr>
                <w:rFonts w:ascii="Times" w:hAnsi="Times" w:cs="Times"/>
                <w:bCs/>
                <w:color w:val="000000"/>
              </w:rPr>
              <w:t>éduscol</w:t>
            </w:r>
            <w:proofErr w:type="spellEnd"/>
            <w:r w:rsidRPr="00F956AB">
              <w:rPr>
                <w:rFonts w:ascii="Times" w:hAnsi="Times" w:cs="Times"/>
                <w:bCs/>
                <w:color w:val="000000"/>
              </w:rPr>
              <w:t xml:space="preserve"> "l’hygiène et la santé dans les écoles" </w:t>
            </w:r>
          </w:p>
          <w:p w:rsidR="00D12414" w:rsidRPr="00F956AB" w:rsidRDefault="00D12414" w:rsidP="00F956AB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bCs/>
                <w:color w:val="000000"/>
              </w:rPr>
            </w:pPr>
            <w:r w:rsidRPr="00F956AB">
              <w:rPr>
                <w:rFonts w:ascii="Times" w:hAnsi="Times" w:cs="Times"/>
                <w:bCs/>
                <w:color w:val="000000"/>
              </w:rPr>
              <w:t>…</w:t>
            </w:r>
          </w:p>
          <w:p w:rsidR="00D12414" w:rsidRPr="00F956AB" w:rsidRDefault="00D12414" w:rsidP="00F956AB">
            <w:pPr>
              <w:widowControl w:val="0"/>
              <w:autoSpaceDE w:val="0"/>
              <w:autoSpaceDN w:val="0"/>
              <w:adjustRightInd w:val="0"/>
              <w:rPr>
                <w:rFonts w:ascii="Times" w:hAnsi="Times" w:cs="Times"/>
                <w:bCs/>
                <w:color w:val="000000"/>
              </w:rPr>
            </w:pPr>
          </w:p>
        </w:tc>
        <w:tc>
          <w:tcPr>
            <w:tcW w:w="3000" w:type="dxa"/>
          </w:tcPr>
          <w:p w:rsidR="00D12414" w:rsidRPr="00F956AB" w:rsidRDefault="00D12414" w:rsidP="00F956AB">
            <w:pPr>
              <w:widowControl w:val="0"/>
              <w:autoSpaceDE w:val="0"/>
              <w:autoSpaceDN w:val="0"/>
              <w:adjustRightInd w:val="0"/>
              <w:spacing w:after="240" w:line="660" w:lineRule="atLeast"/>
              <w:rPr>
                <w:rFonts w:ascii="Times" w:hAnsi="Times" w:cs="Times"/>
                <w:color w:val="000000"/>
              </w:rPr>
            </w:pPr>
          </w:p>
        </w:tc>
        <w:tc>
          <w:tcPr>
            <w:tcW w:w="2760" w:type="dxa"/>
          </w:tcPr>
          <w:p w:rsidR="00D12414" w:rsidRPr="00F956AB" w:rsidRDefault="00D12414" w:rsidP="00F956AB">
            <w:pPr>
              <w:widowControl w:val="0"/>
              <w:autoSpaceDE w:val="0"/>
              <w:autoSpaceDN w:val="0"/>
              <w:adjustRightInd w:val="0"/>
              <w:spacing w:after="240" w:line="660" w:lineRule="atLeast"/>
              <w:rPr>
                <w:rFonts w:ascii="Times" w:hAnsi="Times" w:cs="Times"/>
                <w:color w:val="000000"/>
              </w:rPr>
            </w:pPr>
          </w:p>
        </w:tc>
        <w:tc>
          <w:tcPr>
            <w:tcW w:w="3502" w:type="dxa"/>
          </w:tcPr>
          <w:p w:rsidR="00D12414" w:rsidRPr="00F956AB" w:rsidRDefault="00D12414" w:rsidP="00F956AB">
            <w:pPr>
              <w:widowControl w:val="0"/>
              <w:autoSpaceDE w:val="0"/>
              <w:autoSpaceDN w:val="0"/>
              <w:adjustRightInd w:val="0"/>
              <w:spacing w:after="240" w:line="660" w:lineRule="atLeast"/>
              <w:rPr>
                <w:rFonts w:ascii="Times" w:hAnsi="Times" w:cs="Times"/>
                <w:color w:val="000000"/>
              </w:rPr>
            </w:pPr>
          </w:p>
        </w:tc>
      </w:tr>
    </w:tbl>
    <w:p w:rsidR="00D12414" w:rsidRDefault="00D12414" w:rsidP="00894527">
      <w:pPr>
        <w:widowControl w:val="0"/>
        <w:autoSpaceDE w:val="0"/>
        <w:autoSpaceDN w:val="0"/>
        <w:adjustRightInd w:val="0"/>
        <w:spacing w:after="240" w:line="660" w:lineRule="atLeast"/>
        <w:rPr>
          <w:rFonts w:ascii="Times" w:hAnsi="Times" w:cs="Times"/>
          <w:color w:val="000000"/>
        </w:rPr>
      </w:pPr>
    </w:p>
    <w:p w:rsidR="00D12414" w:rsidRDefault="00D12414"/>
    <w:sectPr w:rsidR="00D12414" w:rsidSect="004801C6">
      <w:pgSz w:w="15840" w:h="12240" w:orient="landscape"/>
      <w:pgMar w:top="816" w:right="851" w:bottom="794" w:left="851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527"/>
    <w:rsid w:val="001C2490"/>
    <w:rsid w:val="001D724B"/>
    <w:rsid w:val="001E6E45"/>
    <w:rsid w:val="00276FB5"/>
    <w:rsid w:val="002A1BDF"/>
    <w:rsid w:val="00333BAB"/>
    <w:rsid w:val="0035133A"/>
    <w:rsid w:val="003F68AD"/>
    <w:rsid w:val="004801C6"/>
    <w:rsid w:val="00505A22"/>
    <w:rsid w:val="005B7DA3"/>
    <w:rsid w:val="00717F4F"/>
    <w:rsid w:val="007416C8"/>
    <w:rsid w:val="007A34F6"/>
    <w:rsid w:val="007C179C"/>
    <w:rsid w:val="007D7973"/>
    <w:rsid w:val="007F315F"/>
    <w:rsid w:val="00894527"/>
    <w:rsid w:val="00A40758"/>
    <w:rsid w:val="00A94725"/>
    <w:rsid w:val="00B6253E"/>
    <w:rsid w:val="00C50E5A"/>
    <w:rsid w:val="00D12414"/>
    <w:rsid w:val="00D37F16"/>
    <w:rsid w:val="00DB6F73"/>
    <w:rsid w:val="00F425FB"/>
    <w:rsid w:val="00F95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49397D3-917D-4A93-B4F1-E0424916B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0E5A"/>
    <w:rPr>
      <w:sz w:val="24"/>
      <w:szCs w:val="24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99"/>
    <w:rsid w:val="0089452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rsid w:val="004801C6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2242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cache.media.eduscol.education.fr/file/Sante/32/5/Guide_PES_v6_688325.pdf" TargetMode="External"/><Relationship Id="rId4" Type="http://schemas.openxmlformats.org/officeDocument/2006/relationships/hyperlink" Target="http://cache.media.education.gouv.fr/file/SSE_-_SPSE/73/8/PES--PARCOURS_EDUCATIF_DE_SANTE_863738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423</Words>
  <Characters>2790</Characters>
  <Application>Microsoft Office Word</Application>
  <DocSecurity>4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Le parcours éducatif de santé (PES) défini dans la circulaire n°2016-008 du 28 Janvier 2016 vise à structurer la présentions des dispositifs qui concernent à la fois la protection de la santé des élèves, les actions éducatives liées à la prévention et le</vt:lpstr>
    </vt:vector>
  </TitlesOfParts>
  <Company/>
  <LinksUpToDate>false</LinksUpToDate>
  <CharactersWithSpaces>3207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 parcours éducatif de santé (PES) défini dans la circulaire n°2016-008 du 28 Janvier 2016 vise à structurer la présentions des dispositifs qui concernent à la fois la protection de la santé des élèves, les actions éducatives liées à la prévention et le</dc:title>
  <dc:subject/>
  <dc:creator>Utilisateur de Microsoft Office</dc:creator>
  <cp:keywords/>
  <dc:description/>
  <cp:lastModifiedBy>Utilisateur Windows</cp:lastModifiedBy>
  <cp:revision>2</cp:revision>
  <dcterms:created xsi:type="dcterms:W3CDTF">2021-04-13T11:35:00Z</dcterms:created>
  <dcterms:modified xsi:type="dcterms:W3CDTF">2021-04-13T11:35:00Z</dcterms:modified>
</cp:coreProperties>
</file>