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73" w:type="dxa"/>
        <w:tblInd w:w="-5" w:type="dxa"/>
        <w:tblLook w:val="04A0" w:firstRow="1" w:lastRow="0" w:firstColumn="1" w:lastColumn="0" w:noHBand="0" w:noVBand="1"/>
      </w:tblPr>
      <w:tblGrid>
        <w:gridCol w:w="1572"/>
        <w:gridCol w:w="7701"/>
      </w:tblGrid>
      <w:tr w:rsidR="00A14123" w:rsidTr="00100B4D">
        <w:trPr>
          <w:trHeight w:val="850"/>
        </w:trPr>
        <w:tc>
          <w:tcPr>
            <w:tcW w:w="9273" w:type="dxa"/>
            <w:gridSpan w:val="2"/>
          </w:tcPr>
          <w:p w:rsidR="00A14123" w:rsidRPr="00100B4D" w:rsidRDefault="00A14123" w:rsidP="00100B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bookmarkStart w:id="0" w:name="_GoBack" w:colFirst="1" w:colLast="1"/>
            <w:r w:rsidRPr="0010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REFERENTIEL DEPARTEMENTAL DE COMPETENCES  DES INTERVENANTS EXTERIEURS BENEVOLES : SKI DE PISTE</w:t>
            </w:r>
          </w:p>
        </w:tc>
      </w:tr>
      <w:tr w:rsidR="00A14123" w:rsidTr="00100B4D">
        <w:trPr>
          <w:trHeight w:val="493"/>
        </w:trPr>
        <w:tc>
          <w:tcPr>
            <w:tcW w:w="1572" w:type="dxa"/>
          </w:tcPr>
          <w:p w:rsidR="00A14123" w:rsidRPr="00A14123" w:rsidRDefault="00A14123" w:rsidP="00A14123">
            <w:pPr>
              <w:rPr>
                <w:b/>
              </w:rPr>
            </w:pPr>
            <w:r>
              <w:rPr>
                <w:b/>
              </w:rPr>
              <w:t>Rôles et missions</w:t>
            </w:r>
          </w:p>
        </w:tc>
        <w:tc>
          <w:tcPr>
            <w:tcW w:w="7701" w:type="dxa"/>
          </w:tcPr>
          <w:p w:rsidR="00A14123" w:rsidRPr="00100B4D" w:rsidRDefault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L’agrément confère le droit d’encadrer de façon autonome un groupe, le bénévole exerçant toujours sous la responsabilité pédagogique et organisationnelle de l’enseignant.</w:t>
            </w:r>
          </w:p>
        </w:tc>
      </w:tr>
      <w:tr w:rsidR="00A14123" w:rsidTr="00100B4D">
        <w:trPr>
          <w:trHeight w:val="515"/>
        </w:trPr>
        <w:tc>
          <w:tcPr>
            <w:tcW w:w="1572" w:type="dxa"/>
          </w:tcPr>
          <w:p w:rsidR="00A14123" w:rsidRPr="00A14123" w:rsidRDefault="00A14123" w:rsidP="00100B4D">
            <w:pPr>
              <w:rPr>
                <w:b/>
              </w:rPr>
            </w:pPr>
            <w:r>
              <w:rPr>
                <w:b/>
              </w:rPr>
              <w:t>Cadre</w:t>
            </w:r>
          </w:p>
          <w:p w:rsidR="00A14123" w:rsidRPr="00A14123" w:rsidRDefault="00A14123" w:rsidP="00100B4D">
            <w:pPr>
              <w:rPr>
                <w:b/>
              </w:rPr>
            </w:pPr>
            <w:r>
              <w:rPr>
                <w:b/>
              </w:rPr>
              <w:t>Théorique</w:t>
            </w:r>
          </w:p>
        </w:tc>
        <w:tc>
          <w:tcPr>
            <w:tcW w:w="7701" w:type="dxa"/>
          </w:tcPr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Etre informé :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la spécificité de l’enseignement de cette activité dans le cadre scolaire : La sécurité, la réglementation, les démarches, les objectifs, les contenus. 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règles relatives à la répartition des rôles et des responsabilités de chacun : enseignant, intervenants, bénévoles.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 règles de sécurité liées à l’activité et au lieu de pratique permettant la préparation d’une séance et la connaissance de la conduite à tenir en cas de chute ou d’accident, ce qui suppose des informations sur la réglementation de la station, des différentes pistes, la lecture du milieu, le matériel et son utilisation. 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 conditions de gestion d’un groupe en ski de piste concernant : 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 Le rôle éducatif de l’adulte.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 La conduite de sous-groupes sur les pistes et aux  remontées mécaniques.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 Le choix des zones d’évolution et de stationnement. Ski hors-piste interdit.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Des règles de la vie collective relatives aux différents temps d’une sortie. </w:t>
            </w:r>
          </w:p>
          <w:p w:rsidR="00A14123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 Des spécificités du milieu de pratique : la météo, les zones à risque, le code de conduite, la signalisation.</w:t>
            </w:r>
          </w:p>
        </w:tc>
      </w:tr>
      <w:tr w:rsidR="00A14123" w:rsidTr="00100B4D">
        <w:trPr>
          <w:trHeight w:val="493"/>
        </w:trPr>
        <w:tc>
          <w:tcPr>
            <w:tcW w:w="1572" w:type="dxa"/>
          </w:tcPr>
          <w:p w:rsidR="00A14123" w:rsidRPr="00A14123" w:rsidRDefault="00A14123" w:rsidP="00A14123">
            <w:pPr>
              <w:rPr>
                <w:b/>
              </w:rPr>
            </w:pPr>
            <w:r>
              <w:rPr>
                <w:b/>
              </w:rPr>
              <w:t>La partie</w:t>
            </w:r>
          </w:p>
          <w:p w:rsidR="00A14123" w:rsidRDefault="00A14123" w:rsidP="00A14123">
            <w:r>
              <w:rPr>
                <w:b/>
              </w:rPr>
              <w:t>pratique</w:t>
            </w:r>
          </w:p>
        </w:tc>
        <w:tc>
          <w:tcPr>
            <w:tcW w:w="7701" w:type="dxa"/>
          </w:tcPr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Test de pratique :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Effectuer le plus aisément possible un slalom d’une dizaine de virage sur une piste bleue ou rouge.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Participer aux ateliers de terrain conduits pendant la partie pratique :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Evoluer sur des pistes « bleues » à « rouges » permettant d’évaluer les compétences de l’intervenant à savoir :  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relever en cas de chute ; rechausser en pente ; maîtriser la trace directe en traversée ; maîtriser les différentes techniques de virage, de dérapage, de conduite (glissée, dérapée, coupée), d’arrêt ; varier les rayons de courbe ; utiliser les différents types de remontées mécaniques présents sur la station.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Conditions d’utilisation du matériel en pédagogie et en sécurité. 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Utilisation  des remontées mécaniques (spécificités et sécurité).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Intervention sur la sécurité et la conduite à tenir en cas d’accident. 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Conduire un groupe, prendre en compte les variabilités du terrain et le niveau des élèves.</w:t>
            </w:r>
          </w:p>
          <w:p w:rsidR="00A14123" w:rsidRDefault="00100B4D" w:rsidP="00100B4D"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Découverte de l’ensemble de la station et des zones les plus propices aux apprentissages.</w:t>
            </w:r>
          </w:p>
        </w:tc>
      </w:tr>
      <w:tr w:rsidR="00A14123" w:rsidTr="00100B4D">
        <w:trPr>
          <w:trHeight w:val="493"/>
        </w:trPr>
        <w:tc>
          <w:tcPr>
            <w:tcW w:w="1572" w:type="dxa"/>
          </w:tcPr>
          <w:p w:rsidR="00A14123" w:rsidRDefault="00100B4D">
            <w:r w:rsidRPr="00100B4D">
              <w:rPr>
                <w:b/>
              </w:rPr>
              <w:t>Cadre d’intervention</w:t>
            </w:r>
          </w:p>
        </w:tc>
        <w:tc>
          <w:tcPr>
            <w:tcW w:w="7701" w:type="dxa"/>
          </w:tcPr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comportement avec les élèves, l’initiative pédagogique et la capacité à s’intégrer au projet de la classe seront appréciés par l’enseignant, le directeur de l’école ou par le conseiller pédagogique au cours d’une éventuelle visite. </w:t>
            </w:r>
          </w:p>
          <w:p w:rsidR="00100B4D" w:rsidRPr="00100B4D" w:rsidRDefault="00100B4D" w:rsidP="0010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« Dès lors qu'un intervenant ne répond plus aux critères de compétence et d'honorabilité, l'IA-</w:t>
            </w:r>
            <w:proofErr w:type="spellStart"/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Dasen</w:t>
            </w:r>
            <w:proofErr w:type="spellEnd"/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fondé à lui retirer l'agrément ».  Les intervenants privilégient un temps de pratique important de façon à optimiser les apprentissages moteurs. </w:t>
            </w:r>
          </w:p>
          <w:p w:rsidR="00A14123" w:rsidRDefault="00100B4D" w:rsidP="00100B4D"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Textes de référence : Circulaire interministérielle n° 2017-116 du 6-10-2017 ; </w:t>
            </w:r>
            <w:r w:rsidRPr="00100B4D">
              <w:rPr>
                <w:rFonts w:ascii="Calibri" w:eastAsia="Calibri" w:hAnsi="Calibri" w:cs="Times New Roman"/>
                <w:sz w:val="24"/>
                <w:szCs w:val="24"/>
              </w:rPr>
              <w:t xml:space="preserve">Décret </w:t>
            </w:r>
            <w:r w:rsidRPr="00100B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2017-766 du 4 mai 2017.</w:t>
            </w:r>
          </w:p>
        </w:tc>
      </w:tr>
      <w:bookmarkEnd w:id="0"/>
    </w:tbl>
    <w:p w:rsidR="008129AC" w:rsidRDefault="008129AC"/>
    <w:sectPr w:rsidR="0081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23"/>
    <w:rsid w:val="00100B4D"/>
    <w:rsid w:val="008129AC"/>
    <w:rsid w:val="00A1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103B-F6E5-409E-8382-B6E4696C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DSI-31</cp:lastModifiedBy>
  <cp:revision>1</cp:revision>
  <dcterms:created xsi:type="dcterms:W3CDTF">2018-12-21T09:18:00Z</dcterms:created>
  <dcterms:modified xsi:type="dcterms:W3CDTF">2018-12-21T09:53:00Z</dcterms:modified>
</cp:coreProperties>
</file>