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CD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  <w:bookmarkStart w:id="0" w:name="_GoBack"/>
      <w:bookmarkEnd w:id="0"/>
      <w:r>
        <w:rPr>
          <w:rFonts w:ascii="Garamond" w:hAnsi="Garamond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-300990</wp:posOffset>
            </wp:positionV>
            <wp:extent cx="1660525" cy="152971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1 - Logo - PREF region Occitanie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6E0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  <w:r>
        <w:rPr>
          <w:rFonts w:ascii="Garamond" w:hAnsi="Garamond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95B27B" wp14:editId="5EECEDBA">
            <wp:simplePos x="0" y="0"/>
            <wp:positionH relativeFrom="column">
              <wp:posOffset>3140075</wp:posOffset>
            </wp:positionH>
            <wp:positionV relativeFrom="paragraph">
              <wp:posOffset>-635</wp:posOffset>
            </wp:positionV>
            <wp:extent cx="1466215" cy="628015"/>
            <wp:effectExtent l="0" t="0" r="63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039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</w:p>
    <w:p w:rsidR="00535039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</w:p>
    <w:p w:rsidR="00535039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</w:p>
    <w:p w:rsidR="00535039" w:rsidRDefault="00535039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</w:p>
    <w:p w:rsidR="002776E0" w:rsidRPr="002776E0" w:rsidRDefault="002776E0" w:rsidP="0027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eastAsia="Calibri" w:hAnsi="Garamond" w:cs="Arial"/>
          <w:b/>
          <w:color w:val="FF0000"/>
          <w:sz w:val="32"/>
          <w:szCs w:val="32"/>
        </w:rPr>
      </w:pPr>
      <w:r w:rsidRPr="002776E0">
        <w:rPr>
          <w:rFonts w:ascii="Garamond" w:eastAsia="Calibri" w:hAnsi="Garamond" w:cs="Arial"/>
          <w:b/>
          <w:sz w:val="32"/>
          <w:szCs w:val="32"/>
        </w:rPr>
        <w:t xml:space="preserve">Note de cadrage au titre du projet sportif territorial (PST) </w:t>
      </w:r>
      <w:r w:rsidRPr="002776E0">
        <w:rPr>
          <w:rFonts w:ascii="Garamond" w:eastAsia="Calibri" w:hAnsi="Garamond" w:cs="Arial"/>
          <w:b/>
          <w:sz w:val="32"/>
          <w:szCs w:val="32"/>
        </w:rPr>
        <w:br/>
        <w:t xml:space="preserve">en faveur </w:t>
      </w:r>
      <w:r>
        <w:rPr>
          <w:rFonts w:ascii="Garamond" w:eastAsia="Calibri" w:hAnsi="Garamond" w:cs="Arial"/>
          <w:b/>
          <w:sz w:val="32"/>
          <w:szCs w:val="32"/>
        </w:rPr>
        <w:t xml:space="preserve">du plan de « Prévention des noyades et développement de l’Aisance aquatique » </w:t>
      </w:r>
      <w:r w:rsidRPr="002776E0">
        <w:rPr>
          <w:rFonts w:ascii="Garamond" w:eastAsia="Calibri" w:hAnsi="Garamond" w:cs="Arial"/>
          <w:b/>
          <w:sz w:val="32"/>
          <w:szCs w:val="32"/>
        </w:rPr>
        <w:t>en Occitanie</w:t>
      </w:r>
      <w:r w:rsidRPr="002776E0">
        <w:rPr>
          <w:rFonts w:ascii="Garamond" w:eastAsia="Calibri" w:hAnsi="Garamond" w:cs="Arial"/>
          <w:b/>
          <w:sz w:val="32"/>
          <w:szCs w:val="32"/>
        </w:rPr>
        <w:br/>
      </w:r>
      <w:r w:rsidRPr="002776E0">
        <w:rPr>
          <w:rFonts w:ascii="Garamond" w:eastAsia="Calibri" w:hAnsi="Garamond" w:cs="Arial"/>
          <w:b/>
          <w:color w:val="FF0000"/>
          <w:sz w:val="32"/>
          <w:szCs w:val="32"/>
          <w:u w:val="single"/>
        </w:rPr>
        <w:t>Fiche thématique</w:t>
      </w:r>
      <w:r w:rsidRPr="002776E0">
        <w:rPr>
          <w:rFonts w:ascii="Garamond" w:eastAsia="Calibri" w:hAnsi="Garamond" w:cs="Arial"/>
          <w:b/>
          <w:color w:val="FF0000"/>
          <w:sz w:val="32"/>
          <w:szCs w:val="32"/>
        </w:rPr>
        <w:t xml:space="preserve"> : </w:t>
      </w:r>
      <w:r>
        <w:rPr>
          <w:rFonts w:ascii="Garamond" w:eastAsia="Calibri" w:hAnsi="Garamond" w:cs="Arial"/>
          <w:b/>
          <w:color w:val="FF0000"/>
          <w:sz w:val="32"/>
          <w:szCs w:val="32"/>
        </w:rPr>
        <w:t>« J’apprends à nager » et « Aisance aquatique »</w:t>
      </w:r>
    </w:p>
    <w:p w:rsidR="002776E0" w:rsidRDefault="002776E0" w:rsidP="0089184A">
      <w:pPr>
        <w:spacing w:after="120" w:line="240" w:lineRule="auto"/>
        <w:rPr>
          <w:rFonts w:ascii="Garamond" w:hAnsi="Garamond" w:cs="Times New Roman"/>
          <w:b/>
          <w:u w:val="single"/>
        </w:rPr>
      </w:pPr>
    </w:p>
    <w:p w:rsidR="001A65EC" w:rsidRDefault="00A86A83" w:rsidP="00EC12AF">
      <w:pPr>
        <w:spacing w:after="0" w:line="240" w:lineRule="auto"/>
        <w:jc w:val="both"/>
        <w:rPr>
          <w:rFonts w:ascii="Garamond" w:hAnsi="Garamond" w:cs="Arial"/>
          <w:lang w:bidi="fr-FR"/>
        </w:rPr>
      </w:pPr>
      <w:r>
        <w:rPr>
          <w:rFonts w:ascii="Garamond" w:hAnsi="Garamond" w:cs="Arial"/>
          <w:lang w:bidi="fr-FR"/>
        </w:rPr>
        <w:t>Cette note a pour objet de préciser les modalités de mise en œuvre d</w:t>
      </w:r>
      <w:r w:rsidR="0018533D">
        <w:rPr>
          <w:rFonts w:ascii="Garamond" w:hAnsi="Garamond" w:cs="Arial"/>
          <w:lang w:bidi="fr-FR"/>
        </w:rPr>
        <w:t>u</w:t>
      </w:r>
      <w:r>
        <w:rPr>
          <w:rFonts w:ascii="Garamond" w:hAnsi="Garamond" w:cs="Arial"/>
          <w:lang w:bidi="fr-FR"/>
        </w:rPr>
        <w:t xml:space="preserve"> plan de « Prévention des noyades et de développement de l’Aisance aquatique ».</w:t>
      </w:r>
    </w:p>
    <w:p w:rsidR="00A86A83" w:rsidRPr="008A64AD" w:rsidRDefault="00A86A83" w:rsidP="00EC12AF">
      <w:pPr>
        <w:spacing w:after="0" w:line="240" w:lineRule="auto"/>
        <w:jc w:val="both"/>
        <w:rPr>
          <w:rFonts w:ascii="Garamond" w:hAnsi="Garamond" w:cs="Arial"/>
          <w:lang w:bidi="fr-FR"/>
        </w:rPr>
      </w:pPr>
    </w:p>
    <w:p w:rsidR="008C1C80" w:rsidRDefault="00A86A83" w:rsidP="00A87527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L’enquête </w:t>
      </w:r>
      <w:r w:rsidR="0083149F">
        <w:rPr>
          <w:rStyle w:val="fontstyle01"/>
        </w:rPr>
        <w:t>« </w:t>
      </w:r>
      <w:r>
        <w:rPr>
          <w:rStyle w:val="fontstyle01"/>
        </w:rPr>
        <w:t>Noyades</w:t>
      </w:r>
      <w:r w:rsidR="0083149F">
        <w:rPr>
          <w:rStyle w:val="fontstyle01"/>
        </w:rPr>
        <w:t> »</w:t>
      </w:r>
      <w:r>
        <w:rPr>
          <w:rStyle w:val="fontstyle01"/>
        </w:rPr>
        <w:t xml:space="preserve"> menée au cours de l’été 2018 par Santé Publique France a relevé par rapport à la dernière enquête menée en 2015, une augmentation sensible du nombre des noyades accidentelles (1 649 en 2018 contre 1 266 en 2015) spécialement chez les 0-6 ans pour lesquels les noyades ont augmenté de 96% de manière globale et même de 132% pour les piscines privées familiale. Ainsi, le ministère des sports s’est mobilisé pour lutter contre les noyades en déployant diverses actions portées dans le cadre de l’objet de l</w:t>
      </w:r>
      <w:r w:rsidR="008C1C80">
        <w:rPr>
          <w:rStyle w:val="fontstyle01"/>
        </w:rPr>
        <w:t>a vie quotidienne (OVQ) intitulé</w:t>
      </w:r>
      <w:r w:rsidR="00A87527">
        <w:rPr>
          <w:rStyle w:val="fontstyle01"/>
        </w:rPr>
        <w:t xml:space="preserve"> </w:t>
      </w:r>
      <w:hyperlink r:id="rId10" w:history="1">
        <w:r w:rsidR="00A87527" w:rsidRPr="002B4872">
          <w:rPr>
            <w:rStyle w:val="Lienhypertexte"/>
            <w:rFonts w:ascii="Garamond" w:hAnsi="Garamond"/>
            <w:b/>
            <w:color w:val="auto"/>
          </w:rPr>
          <w:t>« Prévenir les noyades et développer l’Aisance aquatique »</w:t>
        </w:r>
      </w:hyperlink>
      <w:r w:rsidR="00535039" w:rsidRPr="002B4872">
        <w:rPr>
          <w:rStyle w:val="fontstyle01"/>
          <w:color w:val="auto"/>
        </w:rPr>
        <w:t>.</w:t>
      </w:r>
    </w:p>
    <w:p w:rsidR="00A87527" w:rsidRDefault="00A87527" w:rsidP="00B3717D">
      <w:pPr>
        <w:spacing w:after="0" w:line="240" w:lineRule="auto"/>
        <w:jc w:val="both"/>
        <w:rPr>
          <w:rStyle w:val="fontstyle01"/>
        </w:rPr>
      </w:pPr>
    </w:p>
    <w:p w:rsidR="00B3717D" w:rsidRDefault="00B3717D" w:rsidP="00B3717D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L’</w:t>
      </w:r>
      <w:r w:rsidR="0083149F">
        <w:rPr>
          <w:rStyle w:val="fontstyle01"/>
        </w:rPr>
        <w:t>a</w:t>
      </w:r>
      <w:r>
        <w:rPr>
          <w:rStyle w:val="fontstyle01"/>
        </w:rPr>
        <w:t>isance aquatique</w:t>
      </w:r>
      <w:r>
        <w:rPr>
          <w:rStyle w:val="fontstyle01"/>
          <w:sz w:val="14"/>
          <w:szCs w:val="14"/>
        </w:rPr>
        <w:t xml:space="preserve"> </w:t>
      </w:r>
      <w:r>
        <w:rPr>
          <w:rStyle w:val="fontstyle01"/>
        </w:rPr>
        <w:t>se définit comme une « expérience positive de l’eau qui fonde la capacité d’agir de façon adaptée dans une diversité de situations rencontrées en milieu aquatique ».</w:t>
      </w:r>
    </w:p>
    <w:p w:rsidR="00A86A83" w:rsidRDefault="00A86A83" w:rsidP="00A86A83">
      <w:pPr>
        <w:spacing w:after="0" w:line="240" w:lineRule="auto"/>
        <w:rPr>
          <w:rFonts w:ascii="Garamond" w:hAnsi="Garamond" w:cs="Times New Roman"/>
        </w:rPr>
      </w:pPr>
    </w:p>
    <w:p w:rsidR="00B3717D" w:rsidRDefault="00B3717D" w:rsidP="00B3717D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Dans ce cadre, l’Agence nationale du Sport consacre des crédits au déploiement de ce plan, qui vise à accompagner les actions menées en matière d’apprentissage de la natation et d’apprentissage de l’aisance aquatique, </w:t>
      </w:r>
      <w:r w:rsidRPr="00B3717D">
        <w:rPr>
          <w:rStyle w:val="fontstyle01"/>
          <w:u w:val="single"/>
        </w:rPr>
        <w:t>autour de deux dispositifs</w:t>
      </w:r>
      <w:r>
        <w:rPr>
          <w:rStyle w:val="fontstyle01"/>
        </w:rPr>
        <w:t> :</w:t>
      </w:r>
    </w:p>
    <w:p w:rsidR="00B3717D" w:rsidRDefault="00B3717D" w:rsidP="00B3717D">
      <w:pPr>
        <w:spacing w:after="0" w:line="240" w:lineRule="auto"/>
        <w:jc w:val="both"/>
        <w:rPr>
          <w:rStyle w:val="fontstyle01"/>
        </w:rPr>
      </w:pPr>
    </w:p>
    <w:p w:rsidR="00B3717D" w:rsidRPr="00B3717D" w:rsidRDefault="00DE431D" w:rsidP="008421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fontstyle01"/>
          <w:rFonts w:cs="Times New Roman"/>
          <w:color w:val="auto"/>
        </w:rPr>
      </w:pPr>
      <w:r>
        <w:rPr>
          <w:rStyle w:val="fontstyle01"/>
          <w:b/>
        </w:rPr>
        <w:t>L</w:t>
      </w:r>
      <w:r w:rsidR="00B3717D" w:rsidRPr="00B3717D">
        <w:rPr>
          <w:rStyle w:val="fontstyle01"/>
          <w:b/>
        </w:rPr>
        <w:t>e dispositif « J’apprends à nager »</w:t>
      </w:r>
      <w:r w:rsidR="00535039">
        <w:rPr>
          <w:rStyle w:val="fontstyle01"/>
          <w:b/>
        </w:rPr>
        <w:t xml:space="preserve"> </w:t>
      </w:r>
      <w:r w:rsidR="00535039">
        <w:rPr>
          <w:rStyle w:val="fontstyle01"/>
        </w:rPr>
        <w:t xml:space="preserve">pour </w:t>
      </w:r>
      <w:r w:rsidR="00B3717D">
        <w:rPr>
          <w:rStyle w:val="fontstyle01"/>
        </w:rPr>
        <w:t>soutien de</w:t>
      </w:r>
      <w:r w:rsidR="00535039">
        <w:rPr>
          <w:rStyle w:val="fontstyle01"/>
        </w:rPr>
        <w:t>s</w:t>
      </w:r>
      <w:r w:rsidR="00B3717D">
        <w:rPr>
          <w:rStyle w:val="fontstyle01"/>
        </w:rPr>
        <w:t xml:space="preserve"> stages d’apprentissage de la natation pour les</w:t>
      </w:r>
      <w:r w:rsidR="00B3717D" w:rsidRPr="00B3717D">
        <w:rPr>
          <w:rFonts w:ascii="Garamond" w:hAnsi="Garamond"/>
          <w:color w:val="000000"/>
        </w:rPr>
        <w:br/>
      </w:r>
      <w:r w:rsidR="00B3717D">
        <w:rPr>
          <w:rStyle w:val="fontstyle01"/>
        </w:rPr>
        <w:t xml:space="preserve">enfants de 6 à 12 ans </w:t>
      </w:r>
      <w:r w:rsidR="00182C38">
        <w:rPr>
          <w:rStyle w:val="fontstyle01"/>
        </w:rPr>
        <w:t>et les adultes de plus de 45 ans ne sachant pas nager</w:t>
      </w:r>
      <w:r w:rsidR="00B3717D">
        <w:rPr>
          <w:rStyle w:val="fontstyle01"/>
        </w:rPr>
        <w:t>, résidant prioritairement dans les zones carencées (quartiers de la politique de la ville [QPV] et zones de revitalisation rurale [ZRR]) ;</w:t>
      </w:r>
      <w:r w:rsidR="00683822">
        <w:rPr>
          <w:rStyle w:val="fontstyle01"/>
        </w:rPr>
        <w:t xml:space="preserve"> (La part des adultes ne pourra pas excéder 10 %) </w:t>
      </w:r>
      <w:r w:rsidR="00B3717D">
        <w:rPr>
          <w:rStyle w:val="fontstyle01"/>
        </w:rPr>
        <w:t xml:space="preserve"> </w:t>
      </w:r>
    </w:p>
    <w:p w:rsidR="00B3717D" w:rsidRPr="00B3717D" w:rsidRDefault="00B3717D" w:rsidP="00535039">
      <w:pPr>
        <w:spacing w:after="0" w:line="240" w:lineRule="auto"/>
        <w:jc w:val="both"/>
        <w:rPr>
          <w:rStyle w:val="fontstyle01"/>
          <w:rFonts w:cs="Times New Roman"/>
          <w:color w:val="auto"/>
        </w:rPr>
      </w:pPr>
    </w:p>
    <w:p w:rsidR="00A86A83" w:rsidRPr="00366498" w:rsidRDefault="00BB1845" w:rsidP="00DE43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fontstyle01"/>
          <w:rFonts w:cs="Times New Roman"/>
          <w:color w:val="auto"/>
        </w:rPr>
      </w:pPr>
      <w:r>
        <w:rPr>
          <w:rStyle w:val="fontstyle01"/>
          <w:b/>
        </w:rPr>
        <w:t>L</w:t>
      </w:r>
      <w:r w:rsidR="00B3717D" w:rsidRPr="00366498">
        <w:rPr>
          <w:rStyle w:val="fontstyle01"/>
          <w:b/>
        </w:rPr>
        <w:t>e dispositif « Aisance aquatique »</w:t>
      </w:r>
      <w:r w:rsidR="00535039" w:rsidRPr="00366498">
        <w:rPr>
          <w:rStyle w:val="fontstyle01"/>
        </w:rPr>
        <w:t xml:space="preserve"> </w:t>
      </w:r>
      <w:r w:rsidR="00B3717D" w:rsidRPr="00366498">
        <w:rPr>
          <w:rStyle w:val="fontstyle01"/>
        </w:rPr>
        <w:t xml:space="preserve">pour la mise en place d’actions d’apprentissage de l’aisance aquatique à destination </w:t>
      </w:r>
      <w:r w:rsidR="00524A96" w:rsidRPr="00366498">
        <w:rPr>
          <w:rStyle w:val="fontstyle01"/>
        </w:rPr>
        <w:t>d’enfants de 4 à 6 ans (désignée sous le terme de « classe bleue » sur le temps scolaire ou de « stage bleu » sur le temps extra-scolaire)</w:t>
      </w:r>
      <w:r w:rsidR="0083149F">
        <w:rPr>
          <w:rStyle w:val="fontstyle01"/>
        </w:rPr>
        <w:t xml:space="preserve"> </w:t>
      </w:r>
      <w:r w:rsidR="00B3717D" w:rsidRPr="00366498">
        <w:rPr>
          <w:rStyle w:val="fontstyle01"/>
        </w:rPr>
        <w:t xml:space="preserve">; </w:t>
      </w:r>
    </w:p>
    <w:p w:rsidR="00366498" w:rsidRPr="00366498" w:rsidRDefault="00366498" w:rsidP="00366498">
      <w:pPr>
        <w:pStyle w:val="Paragraphedeliste"/>
        <w:spacing w:after="0" w:line="240" w:lineRule="auto"/>
        <w:ind w:left="1440"/>
        <w:jc w:val="both"/>
        <w:rPr>
          <w:rStyle w:val="fontstyle01"/>
          <w:rFonts w:cs="Times New Roman"/>
          <w:color w:val="auto"/>
        </w:rPr>
      </w:pPr>
    </w:p>
    <w:p w:rsidR="00366498" w:rsidRPr="00366498" w:rsidRDefault="00366498" w:rsidP="00366498">
      <w:pPr>
        <w:spacing w:after="0" w:line="240" w:lineRule="auto"/>
        <w:jc w:val="both"/>
        <w:rPr>
          <w:rFonts w:ascii="Garamond" w:hAnsi="Garamond" w:cs="Times New Roman"/>
        </w:rPr>
      </w:pPr>
    </w:p>
    <w:p w:rsidR="00535039" w:rsidRPr="00535039" w:rsidRDefault="00535039" w:rsidP="00535039">
      <w:pPr>
        <w:spacing w:after="120" w:line="240" w:lineRule="auto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535039">
        <w:rPr>
          <w:rFonts w:ascii="Garamond" w:hAnsi="Garamond" w:cs="Arial"/>
          <w:b/>
          <w:color w:val="09718A"/>
          <w:sz w:val="28"/>
          <w:szCs w:val="28"/>
          <w:u w:val="single"/>
        </w:rPr>
        <w:t>Les publics visés concernés :</w:t>
      </w:r>
    </w:p>
    <w:p w:rsidR="00535039" w:rsidRPr="006D1A3C" w:rsidRDefault="00535039" w:rsidP="008421FF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6D1A3C">
        <w:rPr>
          <w:rFonts w:ascii="Garamond" w:hAnsi="Garamond"/>
          <w:b/>
        </w:rPr>
        <w:t xml:space="preserve">Pour </w:t>
      </w:r>
      <w:r w:rsidRPr="006D1A3C">
        <w:rPr>
          <w:rFonts w:ascii="Garamond" w:hAnsi="Garamond"/>
          <w:b/>
          <w:color w:val="000000"/>
        </w:rPr>
        <w:t xml:space="preserve">le dispositif « Aisance aquatique » </w:t>
      </w:r>
      <w:r w:rsidRPr="006D1A3C">
        <w:rPr>
          <w:rFonts w:ascii="Garamond" w:hAnsi="Garamond"/>
          <w:color w:val="000000"/>
        </w:rPr>
        <w:t xml:space="preserve">: les enfants âgés de 4 à 6 ans, ne sachant pas nager ; </w:t>
      </w:r>
    </w:p>
    <w:p w:rsidR="00535039" w:rsidRPr="006D1A3C" w:rsidRDefault="00535039" w:rsidP="008421FF">
      <w:pPr>
        <w:pStyle w:val="Paragraphedeliste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Garamond" w:hAnsi="Garamond"/>
          <w:color w:val="000000"/>
        </w:rPr>
      </w:pPr>
      <w:r w:rsidRPr="006D1A3C">
        <w:rPr>
          <w:rFonts w:ascii="Garamond" w:hAnsi="Garamond"/>
          <w:b/>
          <w:color w:val="000000"/>
        </w:rPr>
        <w:t>Pour le dispositif « J’apprends à nager »</w:t>
      </w:r>
      <w:r w:rsidRPr="006D1A3C">
        <w:rPr>
          <w:rFonts w:ascii="Garamond" w:hAnsi="Garamond"/>
          <w:color w:val="000000"/>
        </w:rPr>
        <w:t xml:space="preserve"> : les enfants âgés de 6 à 12 ans</w:t>
      </w:r>
      <w:r w:rsidR="00182C38">
        <w:rPr>
          <w:rFonts w:ascii="Garamond" w:hAnsi="Garamond"/>
          <w:color w:val="000000"/>
        </w:rPr>
        <w:t xml:space="preserve"> et les adultes de plus de 45 ans</w:t>
      </w:r>
      <w:r w:rsidRPr="006D1A3C">
        <w:rPr>
          <w:rFonts w:ascii="Garamond" w:hAnsi="Garamond"/>
          <w:color w:val="000000"/>
        </w:rPr>
        <w:t xml:space="preserve">, ne sachant pas nager et résidant prioritairement au sein des zones carencées (QPV et ZRR). </w:t>
      </w:r>
    </w:p>
    <w:p w:rsidR="00535039" w:rsidRPr="006D1A3C" w:rsidRDefault="00535039" w:rsidP="00535039">
      <w:pPr>
        <w:pStyle w:val="Paragraphedeliste"/>
        <w:spacing w:after="120" w:line="240" w:lineRule="auto"/>
        <w:ind w:left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Un</w:t>
      </w:r>
      <w:r w:rsidRPr="006D1A3C">
        <w:rPr>
          <w:rFonts w:ascii="Garamond" w:hAnsi="Garamond"/>
          <w:color w:val="000000"/>
        </w:rPr>
        <w:t xml:space="preserve"> décloisonnement de l’âge est proposé pour </w:t>
      </w:r>
      <w:r w:rsidRPr="00535039">
        <w:rPr>
          <w:rFonts w:ascii="Garamond" w:hAnsi="Garamond"/>
          <w:b/>
          <w:color w:val="000000"/>
          <w:u w:val="single"/>
        </w:rPr>
        <w:t>les enfants en situation de handicap</w:t>
      </w:r>
      <w:r>
        <w:rPr>
          <w:rFonts w:ascii="Garamond" w:hAnsi="Garamond"/>
          <w:color w:val="000000"/>
        </w:rPr>
        <w:t xml:space="preserve"> comme suit</w:t>
      </w:r>
      <w:r w:rsidRPr="006D1A3C">
        <w:rPr>
          <w:rFonts w:ascii="Garamond" w:hAnsi="Garamond"/>
          <w:color w:val="000000"/>
        </w:rPr>
        <w:t>:</w:t>
      </w:r>
    </w:p>
    <w:p w:rsidR="00535039" w:rsidRPr="006D1A3C" w:rsidRDefault="00535039" w:rsidP="008421FF">
      <w:pPr>
        <w:pStyle w:val="Paragraphedeliste"/>
        <w:numPr>
          <w:ilvl w:val="0"/>
          <w:numId w:val="5"/>
        </w:numPr>
        <w:spacing w:after="120" w:line="240" w:lineRule="auto"/>
        <w:jc w:val="both"/>
        <w:rPr>
          <w:rFonts w:ascii="Garamond" w:hAnsi="Garamond"/>
          <w:color w:val="000000"/>
        </w:rPr>
      </w:pPr>
      <w:r w:rsidRPr="006D1A3C">
        <w:rPr>
          <w:rFonts w:ascii="Garamond" w:hAnsi="Garamond"/>
          <w:color w:val="000000"/>
        </w:rPr>
        <w:t>Jusqu’à 1</w:t>
      </w:r>
      <w:r w:rsidR="009C1C7A">
        <w:rPr>
          <w:rFonts w:ascii="Garamond" w:hAnsi="Garamond"/>
          <w:color w:val="000000"/>
        </w:rPr>
        <w:t>8</w:t>
      </w:r>
      <w:r w:rsidRPr="006D1A3C">
        <w:rPr>
          <w:rFonts w:ascii="Garamond" w:hAnsi="Garamond"/>
          <w:color w:val="000000"/>
        </w:rPr>
        <w:t xml:space="preserve"> ans pour le dispositif « Aisance aquatique » ;</w:t>
      </w:r>
    </w:p>
    <w:p w:rsidR="00535039" w:rsidRDefault="00535039" w:rsidP="008421FF">
      <w:pPr>
        <w:pStyle w:val="Paragraphedeliste"/>
        <w:numPr>
          <w:ilvl w:val="0"/>
          <w:numId w:val="5"/>
        </w:numPr>
        <w:spacing w:after="120" w:line="240" w:lineRule="auto"/>
        <w:jc w:val="both"/>
        <w:rPr>
          <w:rFonts w:ascii="Garamond" w:hAnsi="Garamond"/>
          <w:color w:val="000000"/>
        </w:rPr>
      </w:pPr>
      <w:r w:rsidRPr="006D1A3C">
        <w:rPr>
          <w:rFonts w:ascii="Garamond" w:hAnsi="Garamond"/>
          <w:color w:val="000000"/>
        </w:rPr>
        <w:t>Jusqu’à 1</w:t>
      </w:r>
      <w:r w:rsidR="009C1C7A">
        <w:rPr>
          <w:rFonts w:ascii="Garamond" w:hAnsi="Garamond"/>
          <w:color w:val="000000"/>
        </w:rPr>
        <w:t>8</w:t>
      </w:r>
      <w:r w:rsidRPr="006D1A3C">
        <w:rPr>
          <w:rFonts w:ascii="Garamond" w:hAnsi="Garamond"/>
          <w:color w:val="000000"/>
        </w:rPr>
        <w:t xml:space="preserve"> ans pour le dispositif « J’apprends à nager ».</w:t>
      </w:r>
    </w:p>
    <w:p w:rsidR="00535039" w:rsidRDefault="00535039" w:rsidP="00535039">
      <w:pPr>
        <w:pStyle w:val="Paragraphedeliste"/>
        <w:spacing w:after="120" w:line="240" w:lineRule="auto"/>
        <w:ind w:left="0"/>
        <w:rPr>
          <w:rFonts w:ascii="Garamond" w:hAnsi="Garamond"/>
          <w:color w:val="000000"/>
        </w:rPr>
      </w:pPr>
    </w:p>
    <w:p w:rsidR="00BB1845" w:rsidRDefault="00BB1845">
      <w:pPr>
        <w:rPr>
          <w:rFonts w:ascii="Garamond" w:hAnsi="Garamond" w:cs="Arial"/>
          <w:b/>
          <w:color w:val="09718A"/>
          <w:sz w:val="28"/>
          <w:szCs w:val="28"/>
          <w:u w:val="single"/>
        </w:rPr>
      </w:pPr>
      <w:r>
        <w:rPr>
          <w:rFonts w:ascii="Garamond" w:hAnsi="Garamond" w:cs="Arial"/>
          <w:b/>
          <w:color w:val="09718A"/>
          <w:sz w:val="28"/>
          <w:szCs w:val="28"/>
          <w:u w:val="single"/>
        </w:rPr>
        <w:br w:type="page"/>
      </w:r>
    </w:p>
    <w:p w:rsidR="00535039" w:rsidRPr="008A64AD" w:rsidRDefault="00535039" w:rsidP="00535039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8A64AD">
        <w:rPr>
          <w:rFonts w:ascii="Garamond" w:hAnsi="Garamond" w:cs="Arial"/>
          <w:b/>
          <w:color w:val="09718A"/>
          <w:sz w:val="28"/>
          <w:szCs w:val="28"/>
          <w:u w:val="single"/>
        </w:rPr>
        <w:lastRenderedPageBreak/>
        <w:t>Les conditions de stage</w:t>
      </w:r>
    </w:p>
    <w:p w:rsidR="00535039" w:rsidRPr="006D1A3C" w:rsidRDefault="001721C0" w:rsidP="00535039">
      <w:pPr>
        <w:spacing w:after="120" w:line="240" w:lineRule="auto"/>
        <w:jc w:val="both"/>
        <w:rPr>
          <w:rStyle w:val="fontstyle01"/>
          <w:rFonts w:cs="Arial"/>
          <w:b/>
          <w:color w:val="auto"/>
          <w:sz w:val="24"/>
          <w:u w:val="single"/>
        </w:rPr>
      </w:pPr>
      <w:r>
        <w:rPr>
          <w:rStyle w:val="fontstyle01"/>
        </w:rPr>
        <w:t>Les stages</w:t>
      </w:r>
      <w:r w:rsidR="00A6166B">
        <w:rPr>
          <w:rStyle w:val="fontstyle01"/>
        </w:rPr>
        <w:t>, qui</w:t>
      </w:r>
      <w:r>
        <w:rPr>
          <w:rStyle w:val="fontstyle01"/>
        </w:rPr>
        <w:t xml:space="preserve"> devront</w:t>
      </w:r>
      <w:r w:rsidR="00A6166B">
        <w:rPr>
          <w:rStyle w:val="fontstyle01"/>
        </w:rPr>
        <w:t xml:space="preserve"> être gratuit</w:t>
      </w:r>
      <w:r w:rsidR="00DA275D">
        <w:rPr>
          <w:rStyle w:val="fontstyle01"/>
        </w:rPr>
        <w:t>s</w:t>
      </w:r>
      <w:r w:rsidR="00A6166B">
        <w:rPr>
          <w:rStyle w:val="fontstyle01"/>
        </w:rPr>
        <w:t xml:space="preserve">, </w:t>
      </w:r>
      <w:r w:rsidRPr="00524A96">
        <w:rPr>
          <w:rStyle w:val="fontstyle01"/>
        </w:rPr>
        <w:t>débuter</w:t>
      </w:r>
      <w:r w:rsidR="00A6166B">
        <w:rPr>
          <w:rStyle w:val="fontstyle01"/>
        </w:rPr>
        <w:t>ont</w:t>
      </w:r>
      <w:r w:rsidRPr="00524A96">
        <w:rPr>
          <w:rStyle w:val="fontstyle01"/>
        </w:rPr>
        <w:t xml:space="preserve"> en 20</w:t>
      </w:r>
      <w:r w:rsidR="0016271D" w:rsidRPr="00524A96">
        <w:rPr>
          <w:rStyle w:val="fontstyle01"/>
        </w:rPr>
        <w:t>23</w:t>
      </w:r>
      <w:r w:rsidRPr="00524A96">
        <w:rPr>
          <w:rStyle w:val="fontstyle01"/>
        </w:rPr>
        <w:t xml:space="preserve"> mais pourront se dérouler jusqu’en juin 202</w:t>
      </w:r>
      <w:r w:rsidR="00524A96">
        <w:rPr>
          <w:rStyle w:val="fontstyle01"/>
        </w:rPr>
        <w:t>4,</w:t>
      </w:r>
      <w:r w:rsidR="00535039" w:rsidRPr="00524A96">
        <w:rPr>
          <w:rStyle w:val="fontstyle01"/>
        </w:rPr>
        <w:t xml:space="preserve"> dans le cadre :</w:t>
      </w:r>
    </w:p>
    <w:p w:rsidR="00535039" w:rsidRDefault="0083149F" w:rsidP="008421FF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D</w:t>
      </w:r>
      <w:r w:rsidR="00535039">
        <w:rPr>
          <w:rStyle w:val="fontstyle01"/>
        </w:rPr>
        <w:t xml:space="preserve">u dispositif « Aisance aquatique », durant les temps scolaire, périscolaire ou extra-scolaire (soit tous les temps de l’enfant) ; </w:t>
      </w:r>
    </w:p>
    <w:p w:rsidR="00524A96" w:rsidRPr="00366498" w:rsidRDefault="0083149F" w:rsidP="001721C0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Du</w:t>
      </w:r>
      <w:r w:rsidR="00535039">
        <w:rPr>
          <w:rStyle w:val="fontstyle01"/>
        </w:rPr>
        <w:t xml:space="preserve"> dispositif « J’apprends à nager », pendant les vacances scolaires, les week-ends o</w:t>
      </w:r>
      <w:r w:rsidR="001721C0">
        <w:rPr>
          <w:rStyle w:val="fontstyle01"/>
        </w:rPr>
        <w:t>u lors d</w:t>
      </w:r>
      <w:r w:rsidR="00524A96" w:rsidRPr="00524A96">
        <w:rPr>
          <w:rFonts w:ascii="Garamond" w:hAnsi="Garamond"/>
          <w:color w:val="000000"/>
        </w:rPr>
        <w:t>es</w:t>
      </w:r>
      <w:r w:rsidR="00524A96" w:rsidRPr="00524A96">
        <w:rPr>
          <w:rFonts w:ascii="Garamond" w:hAnsi="Garamond"/>
          <w:color w:val="000000"/>
        </w:rPr>
        <w:br/>
        <w:t>temps extra-scolaires ou lors des temps périscolaires.</w:t>
      </w:r>
    </w:p>
    <w:p w:rsidR="00A6166B" w:rsidRDefault="00A6166B" w:rsidP="00535039">
      <w:pPr>
        <w:pStyle w:val="Paragraphedeliste"/>
        <w:spacing w:after="120" w:line="240" w:lineRule="auto"/>
        <w:ind w:left="0"/>
        <w:contextualSpacing w:val="0"/>
        <w:rPr>
          <w:rFonts w:ascii="Garamond" w:hAnsi="Garamond"/>
          <w:color w:val="000000"/>
        </w:rPr>
      </w:pPr>
    </w:p>
    <w:p w:rsidR="00A6166B" w:rsidRDefault="00A6166B" w:rsidP="0083149F">
      <w:pPr>
        <w:pStyle w:val="Paragraphedeliste"/>
        <w:spacing w:after="120" w:line="240" w:lineRule="auto"/>
        <w:ind w:left="0"/>
        <w:contextualSpacing w:val="0"/>
        <w:jc w:val="both"/>
        <w:rPr>
          <w:rFonts w:ascii="Garamond" w:hAnsi="Garamond"/>
          <w:color w:val="000000"/>
        </w:rPr>
      </w:pPr>
      <w:r w:rsidRPr="00A6166B">
        <w:rPr>
          <w:rFonts w:ascii="Garamond" w:hAnsi="Garamond"/>
          <w:color w:val="000000"/>
        </w:rPr>
        <w:t>Les coopérations entre le mouvement sportif et les collectivités territoriales seront privilégiées afin de</w:t>
      </w:r>
      <w:r w:rsidRPr="00A6166B">
        <w:rPr>
          <w:rFonts w:ascii="Garamond" w:hAnsi="Garamond"/>
          <w:color w:val="000000"/>
        </w:rPr>
        <w:br/>
        <w:t>favoriser l’émergence d’une offre de stages co-organisés. Pour le déploiement de l’Aisance aquatique</w:t>
      </w:r>
      <w:r w:rsidRPr="00A6166B">
        <w:rPr>
          <w:rFonts w:ascii="Garamond" w:hAnsi="Garamond"/>
          <w:color w:val="000000"/>
        </w:rPr>
        <w:br/>
        <w:t>dans le cadre scolaire, les écoles (et les établissements spécialisés, dont les IME, pour les enfants en</w:t>
      </w:r>
      <w:r w:rsidRPr="00A6166B">
        <w:rPr>
          <w:rFonts w:ascii="Garamond" w:hAnsi="Garamond"/>
          <w:color w:val="000000"/>
        </w:rPr>
        <w:br/>
        <w:t>situation de handicap) devront être parties prenantes de la mise en œuvre du projet, via les services</w:t>
      </w:r>
      <w:r w:rsidRPr="00A6166B">
        <w:rPr>
          <w:rFonts w:ascii="Garamond" w:hAnsi="Garamond"/>
          <w:color w:val="000000"/>
        </w:rPr>
        <w:br/>
        <w:t>déconcentrés du ministère de l’éducation nationale (DASEN/DSDEN, et les chefs d’établissement dans</w:t>
      </w:r>
      <w:r w:rsidRPr="00A6166B">
        <w:rPr>
          <w:rFonts w:ascii="Garamond" w:hAnsi="Garamond"/>
          <w:color w:val="000000"/>
        </w:rPr>
        <w:br/>
        <w:t>le cadre de l’enseignement privé sous contrat).</w:t>
      </w:r>
    </w:p>
    <w:p w:rsidR="00524A96" w:rsidRDefault="00524A96" w:rsidP="0083149F">
      <w:pPr>
        <w:pStyle w:val="Paragraphedeliste"/>
        <w:spacing w:after="120" w:line="240" w:lineRule="auto"/>
        <w:ind w:left="0"/>
        <w:contextualSpacing w:val="0"/>
        <w:jc w:val="both"/>
        <w:rPr>
          <w:rFonts w:ascii="Garamond" w:hAnsi="Garamond"/>
          <w:color w:val="000000"/>
        </w:rPr>
      </w:pPr>
      <w:r w:rsidRPr="00524A96">
        <w:rPr>
          <w:rFonts w:ascii="Garamond" w:hAnsi="Garamond"/>
          <w:color w:val="000000"/>
        </w:rPr>
        <w:t>Selon les temps investis (scolaire [Aisance aquatique], périscolaire ou extrascolaire [Aisance aquatique</w:t>
      </w:r>
      <w:r w:rsidRPr="00524A96">
        <w:rPr>
          <w:rFonts w:ascii="Garamond" w:hAnsi="Garamond"/>
          <w:color w:val="000000"/>
        </w:rPr>
        <w:br/>
        <w:t>et J’apprends à nager]), il s’agira de respecter les normes d’encadrement en vigueur fixées pour les</w:t>
      </w:r>
      <w:r w:rsidRPr="00524A96">
        <w:rPr>
          <w:rFonts w:ascii="Garamond" w:hAnsi="Garamond"/>
          <w:color w:val="000000"/>
        </w:rPr>
        <w:br/>
        <w:t>activités dans le temps scolaire par la note de service « Enseignement de la natation scolaire et</w:t>
      </w:r>
      <w:r w:rsidRPr="00524A96">
        <w:rPr>
          <w:rFonts w:ascii="Garamond" w:hAnsi="Garamond"/>
          <w:color w:val="000000"/>
        </w:rPr>
        <w:br/>
        <w:t>contribution de l’Ecole à l’aisance aquatique » du 28 février 2022 (NOR MENE2129643N) ou fixées par</w:t>
      </w:r>
      <w:r w:rsidRPr="00524A96">
        <w:rPr>
          <w:rFonts w:ascii="Garamond" w:hAnsi="Garamond"/>
          <w:color w:val="000000"/>
        </w:rPr>
        <w:br/>
        <w:t>les codes de l’action sociale et des familles et du sport.</w:t>
      </w:r>
    </w:p>
    <w:p w:rsidR="00535039" w:rsidRDefault="00535039" w:rsidP="0083149F">
      <w:pPr>
        <w:pStyle w:val="Paragraphedeliste"/>
        <w:spacing w:after="120" w:line="240" w:lineRule="auto"/>
        <w:ind w:left="0"/>
        <w:contextualSpacing w:val="0"/>
        <w:jc w:val="both"/>
        <w:rPr>
          <w:rStyle w:val="fontstyle01"/>
        </w:rPr>
      </w:pPr>
      <w:r w:rsidRPr="000A4DEA">
        <w:rPr>
          <w:rStyle w:val="fontstyle01"/>
        </w:rPr>
        <w:t>Les modalités d’organisation des stages Aisance aquatique sont disponibles en annexe (cf. Annexe I).</w:t>
      </w:r>
    </w:p>
    <w:p w:rsidR="009E0E9A" w:rsidRPr="009E0E9A" w:rsidRDefault="009E0E9A" w:rsidP="009E0E9A">
      <w:pPr>
        <w:spacing w:after="120" w:line="240" w:lineRule="auto"/>
        <w:jc w:val="both"/>
        <w:rPr>
          <w:rStyle w:val="fontstyle01"/>
          <w:color w:val="auto"/>
        </w:rPr>
      </w:pPr>
      <w:r w:rsidRPr="009E0E9A">
        <w:rPr>
          <w:rStyle w:val="fontstyle01"/>
          <w:color w:val="auto"/>
        </w:rPr>
        <w:t>Les stages Aisance aquatique devront être animés prioritairement par des personnes ayant reçu la formation « encadrant Aisance aquatique » ou « instructeur Aisance aquatique ». Pour en savoir plus sur les structures organisant un stage, le portail « Prévention des noyades » présente une cartographie des actions de formation dans la section « Près de chez vous »</w:t>
      </w:r>
      <w:r w:rsidR="00524A96">
        <w:t>.</w:t>
      </w:r>
    </w:p>
    <w:p w:rsidR="00535039" w:rsidRDefault="00535039" w:rsidP="00535039">
      <w:pPr>
        <w:spacing w:after="120" w:line="240" w:lineRule="auto"/>
        <w:jc w:val="both"/>
        <w:rPr>
          <w:rStyle w:val="fontstyle01"/>
          <w:b/>
          <w:color w:val="auto"/>
          <w:u w:val="single"/>
        </w:rPr>
      </w:pPr>
      <w:r w:rsidRPr="0093119E">
        <w:rPr>
          <w:rStyle w:val="fontstyle01"/>
          <w:b/>
          <w:color w:val="auto"/>
          <w:u w:val="single"/>
        </w:rPr>
        <w:t>En fin d’apprentissage</w:t>
      </w:r>
      <w:r w:rsidR="001721C0">
        <w:rPr>
          <w:rStyle w:val="fontstyle01"/>
          <w:b/>
          <w:color w:val="auto"/>
          <w:u w:val="single"/>
        </w:rPr>
        <w:t>-évaluation</w:t>
      </w:r>
      <w:r w:rsidRPr="0093119E">
        <w:rPr>
          <w:rStyle w:val="fontstyle01"/>
          <w:b/>
          <w:color w:val="auto"/>
          <w:u w:val="single"/>
        </w:rPr>
        <w:t xml:space="preserve"> :</w:t>
      </w:r>
    </w:p>
    <w:p w:rsidR="009E0E9A" w:rsidRPr="009E0E9A" w:rsidRDefault="00960C69" w:rsidP="0083149F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 xml:space="preserve">Pour les stages d’apprentissage de l’aisance aquatique à destination des enfants âgés de 4 à 6 ans, </w:t>
      </w:r>
      <w:r w:rsidR="009E0E9A" w:rsidRPr="009E0E9A">
        <w:rPr>
          <w:rStyle w:val="fontstyle01"/>
        </w:rPr>
        <w:t xml:space="preserve">l’observation des acquis se fera grâce à la grille d’observation et en référence aux 3 paliers balisant le continuum de l’Aisance aquatique (décrits en annexe </w:t>
      </w:r>
      <w:r w:rsidR="00DA275D">
        <w:rPr>
          <w:rStyle w:val="fontstyle01"/>
        </w:rPr>
        <w:t>I</w:t>
      </w:r>
      <w:r w:rsidR="009E0E9A" w:rsidRPr="009E0E9A">
        <w:rPr>
          <w:rStyle w:val="fontstyle01"/>
        </w:rPr>
        <w:t xml:space="preserve"> </w:t>
      </w:r>
      <w:r w:rsidR="00DA275D">
        <w:rPr>
          <w:rStyle w:val="fontstyle01"/>
        </w:rPr>
        <w:t xml:space="preserve">de la note régionale </w:t>
      </w:r>
      <w:r w:rsidR="009E0E9A" w:rsidRPr="009E0E9A">
        <w:rPr>
          <w:rStyle w:val="fontstyle01"/>
        </w:rPr>
        <w:t xml:space="preserve">sur les modalités d’organisation). </w:t>
      </w:r>
      <w:r w:rsidR="00DA275D" w:rsidRPr="00DA275D">
        <w:rPr>
          <w:rFonts w:ascii="Garamond" w:hAnsi="Garamond"/>
        </w:rPr>
        <w:t xml:space="preserve">Une attestation sera délivrée à chaque enfant à partir de la plateforme « Aisance aquatique et savoir nager » par les MNS qui y sont référencés (pour s’inscrire sur la plateforme :  </w:t>
      </w:r>
      <w:hyperlink r:id="rId11" w:history="1">
        <w:r w:rsidR="00DA275D" w:rsidRPr="00DA275D">
          <w:rPr>
            <w:rStyle w:val="Lienhypertexte"/>
            <w:rFonts w:ascii="Garamond" w:hAnsi="Garamond"/>
          </w:rPr>
          <w:t>https://aisanceaquatique.fr/preventiondesnoyades/intervenant/</w:t>
        </w:r>
      </w:hyperlink>
      <w:r w:rsidR="00DA275D" w:rsidRPr="00DA275D">
        <w:rPr>
          <w:rFonts w:ascii="Garamond" w:hAnsi="Garamond"/>
        </w:rPr>
        <w:t xml:space="preserve">  - inscription ouverte à tous MNS ou Maîtres- Nageurs détenteurs d’une carte professionnelle spécifiant le périmètre d’encadrement de la natation et à jour).</w:t>
      </w:r>
      <w:r w:rsidR="009E0E9A" w:rsidRPr="00DA275D">
        <w:rPr>
          <w:rStyle w:val="fontstyle01"/>
        </w:rPr>
        <w:t xml:space="preserve"> Le bilan des actions financées sur le dispositif</w:t>
      </w:r>
      <w:r w:rsidR="009E0E9A" w:rsidRPr="009E0E9A">
        <w:rPr>
          <w:rStyle w:val="fontstyle01"/>
        </w:rPr>
        <w:t xml:space="preserve"> Aisance aquatique se fera en deux parties : </w:t>
      </w:r>
    </w:p>
    <w:p w:rsidR="009E0E9A" w:rsidRPr="009E0E9A" w:rsidRDefault="009E0E9A" w:rsidP="0083149F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Style w:val="fontstyle01"/>
        </w:rPr>
      </w:pPr>
      <w:r w:rsidRPr="009E0E9A">
        <w:rPr>
          <w:rStyle w:val="fontstyle01"/>
        </w:rPr>
        <w:t>Transmission du compte-rendu financier via Le compte Asso (évaluation qualitative et financière) ;</w:t>
      </w:r>
    </w:p>
    <w:p w:rsidR="00D52513" w:rsidRDefault="00D52513" w:rsidP="0083149F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Style w:val="fontstyle01"/>
        </w:rPr>
      </w:pPr>
      <w:r w:rsidRPr="00D52513">
        <w:rPr>
          <w:rStyle w:val="fontstyle01"/>
        </w:rPr>
        <w:t xml:space="preserve">Saisie des informations sur les actions réalisées sur le portail </w:t>
      </w:r>
      <w:hyperlink r:id="rId12" w:history="1">
        <w:r w:rsidRPr="00D52513">
          <w:rPr>
            <w:rStyle w:val="Lienhypertexte"/>
            <w:rFonts w:ascii="Garamond" w:hAnsi="Garamond"/>
          </w:rPr>
          <w:t>https://www.sports.gouv.fr/leplan-aisance-aquatique-1129</w:t>
        </w:r>
      </w:hyperlink>
      <w:r w:rsidRPr="00D52513">
        <w:rPr>
          <w:rStyle w:val="fontstyle01"/>
        </w:rPr>
        <w:t xml:space="preserve"> / onglet « </w:t>
      </w:r>
      <w:r>
        <w:rPr>
          <w:rStyle w:val="fontstyle01"/>
          <w:b/>
        </w:rPr>
        <w:t>j</w:t>
      </w:r>
      <w:r w:rsidRPr="00D52513">
        <w:rPr>
          <w:rStyle w:val="fontstyle01"/>
          <w:b/>
        </w:rPr>
        <w:t>e me connecte</w:t>
      </w:r>
      <w:r w:rsidRPr="00D52513">
        <w:rPr>
          <w:rStyle w:val="fontstyle01"/>
        </w:rPr>
        <w:t xml:space="preserve"> ».</w:t>
      </w:r>
    </w:p>
    <w:p w:rsidR="00960C69" w:rsidRDefault="009E0E9A" w:rsidP="0083149F">
      <w:pPr>
        <w:spacing w:after="120" w:line="240" w:lineRule="auto"/>
        <w:jc w:val="both"/>
        <w:rPr>
          <w:rStyle w:val="fontstyle01"/>
        </w:rPr>
      </w:pPr>
      <w:r w:rsidRPr="009E0E9A">
        <w:rPr>
          <w:rStyle w:val="fontstyle01"/>
        </w:rPr>
        <w:t>L’action sera considérée comme terminée une fois ces deux conditions remplies.</w:t>
      </w:r>
    </w:p>
    <w:p w:rsidR="00D52513" w:rsidRDefault="00D52513" w:rsidP="0083149F">
      <w:pPr>
        <w:spacing w:after="120" w:line="240" w:lineRule="auto"/>
        <w:jc w:val="both"/>
        <w:rPr>
          <w:rStyle w:val="fontstyle01"/>
        </w:rPr>
      </w:pPr>
      <w:r w:rsidRPr="00D52513">
        <w:rPr>
          <w:rFonts w:ascii="Garamond" w:hAnsi="Garamond"/>
          <w:b/>
          <w:bCs/>
          <w:color w:val="000000"/>
        </w:rPr>
        <w:t>Il est précisé qu’à compter de 2023 les délégués territoriaux pourront procéder à une demande de</w:t>
      </w:r>
      <w:r w:rsidRPr="00D52513">
        <w:rPr>
          <w:rFonts w:ascii="Garamond" w:hAnsi="Garamond"/>
          <w:color w:val="000000"/>
        </w:rPr>
        <w:br/>
      </w:r>
      <w:r w:rsidRPr="00D52513">
        <w:rPr>
          <w:rFonts w:ascii="Garamond" w:hAnsi="Garamond"/>
          <w:b/>
          <w:bCs/>
          <w:color w:val="000000"/>
        </w:rPr>
        <w:t>reversement auprès des porteurs de projet qui n’auraient pas saisi les informations sur les actions</w:t>
      </w:r>
      <w:r w:rsidRPr="00D52513">
        <w:rPr>
          <w:rFonts w:ascii="Garamond" w:hAnsi="Garamond"/>
          <w:color w:val="000000"/>
        </w:rPr>
        <w:br/>
      </w:r>
      <w:r w:rsidRPr="00D52513">
        <w:rPr>
          <w:rFonts w:ascii="Garamond" w:hAnsi="Garamond"/>
          <w:b/>
          <w:bCs/>
          <w:color w:val="000000"/>
        </w:rPr>
        <w:t xml:space="preserve">réalisées dans le portail </w:t>
      </w:r>
      <w:hyperlink r:id="rId13" w:history="1">
        <w:r w:rsidRPr="00D52513">
          <w:rPr>
            <w:rStyle w:val="Lienhypertexte"/>
            <w:rFonts w:ascii="Garamond" w:hAnsi="Garamond"/>
          </w:rPr>
          <w:t>https://aisanceaquatique.fr/preventiondesnoyades/intervenant/</w:t>
        </w:r>
      </w:hyperlink>
      <w:r w:rsidRPr="00D52513">
        <w:rPr>
          <w:rFonts w:ascii="Garamond" w:hAnsi="Garamond"/>
          <w:color w:val="000000"/>
        </w:rPr>
        <w:t>.</w:t>
      </w:r>
    </w:p>
    <w:p w:rsidR="00B3717D" w:rsidRDefault="00D52513" w:rsidP="0083149F">
      <w:pPr>
        <w:pStyle w:val="Paragraphedeliste"/>
        <w:spacing w:after="120" w:line="240" w:lineRule="auto"/>
        <w:ind w:left="0"/>
        <w:contextualSpacing w:val="0"/>
        <w:jc w:val="both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D52513">
        <w:rPr>
          <w:rFonts w:ascii="Garamond" w:hAnsi="Garamond"/>
          <w:color w:val="000000"/>
        </w:rPr>
        <w:t>Pour les stages d’apprentissage « J’apprends à nager », la capacité à savoir nager pourra être validée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à la fin du stage par la réussite au test unique du savoir nager en sécurité dans sa déclinaison hors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champ scolaire sur la plateforme « aisance aquatique, savoir nager ». Cependant, dans certains cas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exceptionnels liés au faible niveau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initial des bénéficiaires ou à des situations phobiques, il peut être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envisagé par l’organisateur des sessions, à la fin du cycle d’apprentissage, de proposer de participer à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un second stage « J’apprends à nager » afin de consolider les acquis du premier et de passer le test du</w:t>
      </w:r>
      <w:r>
        <w:rPr>
          <w:rFonts w:ascii="Garamond" w:hAnsi="Garamond"/>
          <w:color w:val="000000"/>
        </w:rPr>
        <w:t xml:space="preserve"> </w:t>
      </w:r>
      <w:r w:rsidRPr="00D52513">
        <w:rPr>
          <w:rFonts w:ascii="Garamond" w:hAnsi="Garamond"/>
          <w:color w:val="000000"/>
        </w:rPr>
        <w:t>savoir nager en sécurité dans les meilleures conditions.</w:t>
      </w:r>
    </w:p>
    <w:p w:rsidR="00A95C5B" w:rsidRDefault="00A95C5B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D52513" w:rsidRDefault="00D52513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A95C5B" w:rsidRDefault="00A95C5B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BB1845" w:rsidRDefault="00BB1845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BB1845" w:rsidRDefault="00BB1845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363182" w:rsidRPr="00FD416E" w:rsidRDefault="00363182" w:rsidP="00363182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FD416E">
        <w:rPr>
          <w:rFonts w:ascii="Garamond" w:hAnsi="Garamond" w:cs="Arial"/>
          <w:b/>
          <w:color w:val="09718A"/>
          <w:sz w:val="28"/>
          <w:szCs w:val="28"/>
          <w:u w:val="single"/>
        </w:rPr>
        <w:t xml:space="preserve">Les </w:t>
      </w:r>
      <w:r w:rsidR="002B398F" w:rsidRPr="00FD416E">
        <w:rPr>
          <w:rFonts w:ascii="Garamond" w:hAnsi="Garamond" w:cs="Arial"/>
          <w:b/>
          <w:color w:val="09718A"/>
          <w:sz w:val="28"/>
          <w:szCs w:val="28"/>
          <w:u w:val="single"/>
        </w:rPr>
        <w:t xml:space="preserve">structures </w:t>
      </w:r>
      <w:r w:rsidR="00BB1845" w:rsidRPr="00FD416E">
        <w:rPr>
          <w:rFonts w:ascii="Garamond" w:hAnsi="Garamond" w:cs="Arial"/>
          <w:b/>
          <w:color w:val="09718A"/>
          <w:sz w:val="28"/>
          <w:szCs w:val="28"/>
          <w:u w:val="single"/>
        </w:rPr>
        <w:t>éligibles :</w:t>
      </w:r>
    </w:p>
    <w:p w:rsidR="002B398F" w:rsidRPr="00FD416E" w:rsidRDefault="002B398F" w:rsidP="002B398F">
      <w:pPr>
        <w:pStyle w:val="Paragraphedeliste"/>
        <w:spacing w:after="12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1 - Les clubs et associations sportives :</w:t>
      </w:r>
    </w:p>
    <w:p w:rsidR="002B398F" w:rsidRPr="00FD416E" w:rsidRDefault="002B398F" w:rsidP="008421FF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les associations affiliées à des fédérations sportives ou groupements sportifs agrées par l’Etat ;</w:t>
      </w:r>
    </w:p>
    <w:p w:rsidR="002B398F" w:rsidRPr="00FD416E" w:rsidRDefault="002B398F" w:rsidP="008421FF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les associations scolaires et universitaires, à condition que les actions présentées ne s'inscrivent pas dans les horaires officiels d'enseignement ;</w:t>
      </w:r>
    </w:p>
    <w:p w:rsidR="002B398F" w:rsidRPr="00FD416E" w:rsidRDefault="002B398F" w:rsidP="008421FF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les associations encadrant des sports de culture régionale ;</w:t>
      </w:r>
    </w:p>
    <w:p w:rsidR="002B398F" w:rsidRPr="00FD416E" w:rsidRDefault="002B398F" w:rsidP="008421FF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Les associations qui concourent au développement ou à la promotion du sport et des activités sportives, sans que la pratique sportive elle-même figure dans leur objet, agréées par le préfet du département de leur siège, en application de l’article R121-2 du code du sport.</w:t>
      </w:r>
    </w:p>
    <w:p w:rsidR="002B398F" w:rsidRPr="00FD416E" w:rsidRDefault="002B398F" w:rsidP="002B398F">
      <w:pPr>
        <w:pStyle w:val="Paragraphedeliste"/>
        <w:spacing w:after="12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2B398F" w:rsidRP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2 - Les ligues ou comités régionaux et les comités départementaux des fédérations sportives ;</w:t>
      </w:r>
    </w:p>
    <w:p w:rsidR="002B398F" w:rsidRP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2B398F" w:rsidRP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3 - Les comités régionaux olympiques et sportifs (CROS), les comités départementaux olympiques et sportifs (CDOS) et les comités territoriaux olympiques et sportifs (CTOS) ;</w:t>
      </w:r>
    </w:p>
    <w:p w:rsidR="002B398F" w:rsidRPr="0016271D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highlight w:val="yellow"/>
          <w:lang w:bidi="fr-FR"/>
        </w:rPr>
      </w:pPr>
    </w:p>
    <w:p w:rsid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 xml:space="preserve">4 - </w:t>
      </w:r>
      <w:r w:rsidR="00FD416E" w:rsidRPr="00FD416E">
        <w:rPr>
          <w:rFonts w:ascii="Garamond" w:hAnsi="Garamond" w:cs="Arial"/>
          <w:lang w:bidi="fr-FR"/>
        </w:rPr>
        <w:t>Les groupements d’employeurs légalement constitués, intervenant au bénéfice des associations</w:t>
      </w:r>
      <w:r w:rsidR="00BB1845">
        <w:rPr>
          <w:rFonts w:ascii="Garamond" w:hAnsi="Garamond" w:cs="Arial"/>
          <w:lang w:bidi="fr-FR"/>
        </w:rPr>
        <w:t xml:space="preserve"> </w:t>
      </w:r>
      <w:r w:rsidR="00FD416E" w:rsidRPr="00FD416E">
        <w:rPr>
          <w:rFonts w:ascii="Garamond" w:hAnsi="Garamond" w:cs="Arial"/>
          <w:lang w:bidi="fr-FR"/>
        </w:rPr>
        <w:t>sportives agréées ;</w:t>
      </w:r>
    </w:p>
    <w:p w:rsidR="00FD416E" w:rsidRPr="00FD416E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2B398F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5</w:t>
      </w:r>
      <w:r>
        <w:rPr>
          <w:rFonts w:ascii="Garamond" w:hAnsi="Garamond" w:cs="Arial"/>
          <w:lang w:bidi="fr-FR"/>
        </w:rPr>
        <w:t xml:space="preserve"> -</w:t>
      </w:r>
      <w:r w:rsidRPr="00FD416E">
        <w:rPr>
          <w:rFonts w:ascii="Garamond" w:hAnsi="Garamond" w:cs="Arial"/>
          <w:lang w:bidi="fr-FR"/>
        </w:rPr>
        <w:t xml:space="preserve"> Les associations supports des « centres de ressources et d’information des bénévoles » (CRIB),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les structures labellisées « Guid’Asso » et les associations « Profession sport », pour les actions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conduites en faveur des associations sportives ;</w:t>
      </w:r>
    </w:p>
    <w:p w:rsidR="00FD416E" w:rsidRPr="0016271D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highlight w:val="yellow"/>
          <w:lang w:bidi="fr-FR"/>
        </w:rPr>
      </w:pPr>
    </w:p>
    <w:p w:rsidR="002B398F" w:rsidRP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6 - Les associations locales œuvrant dans le domaine de la santé et les associations supports des centres médico-sportifs (CMS)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;</w:t>
      </w:r>
    </w:p>
    <w:p w:rsidR="002B398F" w:rsidRPr="0016271D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highlight w:val="yellow"/>
          <w:lang w:bidi="fr-FR"/>
        </w:rPr>
      </w:pPr>
    </w:p>
    <w:p w:rsidR="00FD416E" w:rsidRDefault="002B398F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 xml:space="preserve">7 - </w:t>
      </w:r>
      <w:r w:rsidR="00BB1845">
        <w:rPr>
          <w:rFonts w:ascii="Garamond" w:hAnsi="Garamond" w:cs="Arial"/>
          <w:lang w:bidi="fr-FR"/>
        </w:rPr>
        <w:t>L</w:t>
      </w:r>
      <w:r w:rsidR="00FD416E" w:rsidRPr="00FD416E">
        <w:rPr>
          <w:rFonts w:ascii="Garamond" w:hAnsi="Garamond" w:cs="Arial"/>
          <w:lang w:bidi="fr-FR"/>
        </w:rPr>
        <w:t>es associations locales œuvrant dans le domaine de la lutte contre toutes formes de violences</w:t>
      </w:r>
      <w:r w:rsidR="00BB1845">
        <w:rPr>
          <w:rFonts w:ascii="Garamond" w:hAnsi="Garamond" w:cs="Arial"/>
          <w:lang w:bidi="fr-FR"/>
        </w:rPr>
        <w:t xml:space="preserve"> </w:t>
      </w:r>
      <w:r w:rsidR="00FD416E" w:rsidRPr="00FD416E">
        <w:rPr>
          <w:rFonts w:ascii="Garamond" w:hAnsi="Garamond" w:cs="Arial"/>
          <w:lang w:bidi="fr-FR"/>
        </w:rPr>
        <w:t>dans le sport ;</w:t>
      </w:r>
    </w:p>
    <w:p w:rsidR="00FD416E" w:rsidRPr="00FD416E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FD416E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8</w:t>
      </w:r>
      <w:r>
        <w:rPr>
          <w:rFonts w:ascii="Garamond" w:hAnsi="Garamond" w:cs="Arial"/>
          <w:lang w:bidi="fr-FR"/>
        </w:rPr>
        <w:t xml:space="preserve"> -</w:t>
      </w:r>
      <w:r w:rsidRPr="00FD416E">
        <w:rPr>
          <w:rFonts w:ascii="Garamond" w:hAnsi="Garamond" w:cs="Arial"/>
          <w:lang w:bidi="fr-FR"/>
        </w:rPr>
        <w:t xml:space="preserve"> Les collectivités territoriales ou leurs groupements, uniquement au titre d’une part du plan de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prévention des noyades et de développement de l’aisance aquatique et d’autre part d’actions de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déploiement de la déclinaison territoriale de la gouvernance ;</w:t>
      </w:r>
    </w:p>
    <w:p w:rsidR="00FD416E" w:rsidRPr="00FD416E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CF3A41" w:rsidRDefault="00FD416E" w:rsidP="00DE431D">
      <w:pPr>
        <w:pStyle w:val="Paragraphedeliste"/>
        <w:spacing w:after="0" w:line="240" w:lineRule="auto"/>
        <w:ind w:left="284" w:hanging="284"/>
        <w:jc w:val="both"/>
        <w:rPr>
          <w:rFonts w:ascii="Garamond" w:hAnsi="Garamond" w:cs="Arial"/>
          <w:lang w:bidi="fr-FR"/>
        </w:rPr>
      </w:pPr>
      <w:r w:rsidRPr="00FD416E">
        <w:rPr>
          <w:rFonts w:ascii="Garamond" w:hAnsi="Garamond" w:cs="Arial"/>
          <w:lang w:bidi="fr-FR"/>
        </w:rPr>
        <w:t>9</w:t>
      </w:r>
      <w:r>
        <w:rPr>
          <w:rFonts w:ascii="Garamond" w:hAnsi="Garamond" w:cs="Arial"/>
          <w:lang w:bidi="fr-FR"/>
        </w:rPr>
        <w:t xml:space="preserve"> -</w:t>
      </w:r>
      <w:r w:rsidRPr="00FD416E">
        <w:rPr>
          <w:rFonts w:ascii="Garamond" w:hAnsi="Garamond" w:cs="Arial"/>
          <w:lang w:bidi="fr-FR"/>
        </w:rPr>
        <w:t xml:space="preserve"> Le comité paralympique et sportif français (CPSF) qui, ne disposant pas de structures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déconcentrées, pourra bénéficier au niveau national de crédits territoriaux pour mener des actions</w:t>
      </w:r>
      <w:r w:rsidR="00BB1845">
        <w:rPr>
          <w:rFonts w:ascii="Garamond" w:hAnsi="Garamond" w:cs="Arial"/>
          <w:lang w:bidi="fr-FR"/>
        </w:rPr>
        <w:t xml:space="preserve"> </w:t>
      </w:r>
      <w:r w:rsidRPr="00FD416E">
        <w:rPr>
          <w:rFonts w:ascii="Garamond" w:hAnsi="Garamond" w:cs="Arial"/>
          <w:lang w:bidi="fr-FR"/>
        </w:rPr>
        <w:t>locales ayant pour objet le développement de la pratique des personnes en situation de handicap.</w:t>
      </w:r>
    </w:p>
    <w:p w:rsidR="00FD416E" w:rsidRDefault="00FD416E" w:rsidP="00FD416E">
      <w:pPr>
        <w:pStyle w:val="Paragraphedeliste"/>
        <w:spacing w:after="120" w:line="240" w:lineRule="auto"/>
        <w:ind w:left="284" w:hanging="284"/>
        <w:jc w:val="both"/>
        <w:rPr>
          <w:rFonts w:ascii="Garamond" w:hAnsi="Garamond" w:cs="Arial"/>
          <w:lang w:bidi="fr-FR"/>
        </w:rPr>
      </w:pPr>
    </w:p>
    <w:p w:rsidR="00CF3A41" w:rsidRPr="00CF3A41" w:rsidRDefault="00CF3A41" w:rsidP="00CF3A41">
      <w:pPr>
        <w:spacing w:after="120" w:line="240" w:lineRule="auto"/>
        <w:jc w:val="both"/>
        <w:rPr>
          <w:rFonts w:ascii="Garamond" w:hAnsi="Garamond" w:cs="Arial"/>
          <w:lang w:bidi="fr-FR"/>
        </w:rPr>
      </w:pPr>
      <w:r w:rsidRPr="00CF3A41">
        <w:rPr>
          <w:rFonts w:ascii="Garamond" w:hAnsi="Garamond" w:cs="Arial"/>
          <w:lang w:bidi="fr-FR"/>
        </w:rPr>
        <w:t xml:space="preserve">Les structures qui ne seraient pas éligibles au titre de la part territoriale peuvent cependant être partenaires des projets déposés (CAF, structures en délégation de service </w:t>
      </w:r>
      <w:r w:rsidR="00294D13" w:rsidRPr="00CF3A41">
        <w:rPr>
          <w:rFonts w:ascii="Garamond" w:hAnsi="Garamond" w:cs="Arial"/>
          <w:lang w:bidi="fr-FR"/>
        </w:rPr>
        <w:t>public, …</w:t>
      </w:r>
      <w:r w:rsidRPr="00CF3A41">
        <w:rPr>
          <w:rFonts w:ascii="Garamond" w:hAnsi="Garamond" w:cs="Arial"/>
          <w:lang w:bidi="fr-FR"/>
        </w:rPr>
        <w:t>).</w:t>
      </w:r>
    </w:p>
    <w:p w:rsidR="00CF3A41" w:rsidRPr="00CF3A41" w:rsidRDefault="00CF3A41" w:rsidP="00CF3A41">
      <w:pPr>
        <w:spacing w:after="120" w:line="240" w:lineRule="auto"/>
        <w:jc w:val="both"/>
        <w:rPr>
          <w:rFonts w:ascii="Garamond" w:hAnsi="Garamond" w:cs="Arial"/>
          <w:lang w:bidi="fr-FR"/>
        </w:rPr>
      </w:pPr>
      <w:r w:rsidRPr="00CF3A41">
        <w:rPr>
          <w:rFonts w:ascii="Garamond" w:hAnsi="Garamond" w:cs="Arial"/>
          <w:lang w:bidi="fr-FR"/>
        </w:rPr>
        <w:t>Les projets reposant sur des actions de communication afin de déployer ces dispositifs ne sont pas éligibles.</w:t>
      </w:r>
    </w:p>
    <w:p w:rsidR="002B398F" w:rsidRDefault="002B398F" w:rsidP="002B398F">
      <w:pPr>
        <w:pStyle w:val="Paragraphedeliste"/>
        <w:spacing w:after="120" w:line="240" w:lineRule="auto"/>
        <w:ind w:left="284" w:hanging="284"/>
        <w:jc w:val="both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CF3A41" w:rsidRDefault="00CF3A41" w:rsidP="002B398F">
      <w:pPr>
        <w:pStyle w:val="Paragraphedeliste"/>
        <w:spacing w:after="120" w:line="240" w:lineRule="auto"/>
        <w:ind w:left="284" w:hanging="284"/>
        <w:jc w:val="both"/>
        <w:rPr>
          <w:rFonts w:ascii="Garamond" w:hAnsi="Garamond" w:cs="Arial"/>
          <w:b/>
          <w:color w:val="09718A"/>
          <w:sz w:val="28"/>
          <w:szCs w:val="28"/>
          <w:u w:val="single"/>
        </w:rPr>
      </w:pPr>
    </w:p>
    <w:p w:rsidR="00CF3A41" w:rsidRDefault="00CF3A41">
      <w:pPr>
        <w:rPr>
          <w:rFonts w:ascii="Garamond" w:hAnsi="Garamond" w:cs="Arial"/>
          <w:b/>
          <w:color w:val="09718A"/>
          <w:sz w:val="28"/>
          <w:szCs w:val="28"/>
          <w:u w:val="single"/>
        </w:rPr>
      </w:pPr>
      <w:r>
        <w:rPr>
          <w:rFonts w:ascii="Garamond" w:hAnsi="Garamond" w:cs="Arial"/>
          <w:b/>
          <w:color w:val="09718A"/>
          <w:sz w:val="28"/>
          <w:szCs w:val="28"/>
          <w:u w:val="single"/>
        </w:rPr>
        <w:br w:type="page"/>
      </w:r>
    </w:p>
    <w:p w:rsidR="00091A59" w:rsidRPr="008A64AD" w:rsidRDefault="00091A59" w:rsidP="00091A59">
      <w:pPr>
        <w:pStyle w:val="Paragraphedeliste"/>
        <w:spacing w:after="120" w:line="240" w:lineRule="auto"/>
        <w:ind w:left="0"/>
        <w:contextualSpacing w:val="0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 w:rsidRPr="008A64AD">
        <w:rPr>
          <w:rFonts w:ascii="Garamond" w:hAnsi="Garamond" w:cs="Arial"/>
          <w:b/>
          <w:color w:val="09718A"/>
          <w:sz w:val="28"/>
          <w:szCs w:val="28"/>
          <w:u w:val="single"/>
        </w:rPr>
        <w:t>Comment faire une demande ?</w:t>
      </w:r>
    </w:p>
    <w:p w:rsidR="001A65EC" w:rsidRPr="008A64AD" w:rsidRDefault="001A65EC" w:rsidP="00CD68C2">
      <w:pPr>
        <w:spacing w:after="0" w:line="240" w:lineRule="auto"/>
        <w:jc w:val="both"/>
        <w:rPr>
          <w:rFonts w:ascii="Garamond" w:hAnsi="Garamond" w:cs="Times New Roman"/>
        </w:rPr>
      </w:pPr>
    </w:p>
    <w:p w:rsidR="00CD68C2" w:rsidRPr="007A283C" w:rsidRDefault="008A64AD" w:rsidP="00CD68C2">
      <w:pPr>
        <w:spacing w:after="0" w:line="240" w:lineRule="auto"/>
        <w:jc w:val="both"/>
        <w:rPr>
          <w:rFonts w:ascii="Garamond" w:hAnsi="Garamond" w:cs="Arial"/>
          <w:b/>
          <w:u w:val="single"/>
        </w:rPr>
      </w:pPr>
      <w:r w:rsidRPr="007A283C">
        <w:rPr>
          <w:rFonts w:ascii="Garamond" w:hAnsi="Garamond" w:cs="Arial"/>
          <w:b/>
          <w:u w:val="single"/>
        </w:rPr>
        <w:t xml:space="preserve">A- </w:t>
      </w:r>
      <w:r w:rsidR="00CD68C2" w:rsidRPr="007A283C">
        <w:rPr>
          <w:rFonts w:ascii="Garamond" w:hAnsi="Garamond" w:cs="Arial"/>
          <w:b/>
          <w:u w:val="single"/>
        </w:rPr>
        <w:t>Pour les associations </w:t>
      </w:r>
      <w:r w:rsidR="008D06FF">
        <w:rPr>
          <w:rFonts w:ascii="Garamond" w:hAnsi="Garamond" w:cs="Arial"/>
          <w:b/>
          <w:u w:val="single"/>
        </w:rPr>
        <w:t>et ou les collectivités territoriales</w:t>
      </w:r>
      <w:r w:rsidR="00CD68C2" w:rsidRPr="007A283C">
        <w:rPr>
          <w:rFonts w:ascii="Garamond" w:hAnsi="Garamond" w:cs="Arial"/>
          <w:b/>
          <w:u w:val="single"/>
        </w:rPr>
        <w:t>:</w:t>
      </w:r>
    </w:p>
    <w:p w:rsidR="0079780F" w:rsidRDefault="0079780F" w:rsidP="0079780F">
      <w:pPr>
        <w:spacing w:after="0" w:line="240" w:lineRule="auto"/>
        <w:jc w:val="both"/>
        <w:rPr>
          <w:rFonts w:ascii="Garamond" w:hAnsi="Garamond" w:cs="Arial"/>
        </w:rPr>
      </w:pPr>
    </w:p>
    <w:p w:rsidR="00CD68C2" w:rsidRPr="0093119E" w:rsidRDefault="00827A46" w:rsidP="008421F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Se connecter sur</w:t>
      </w:r>
      <w:r w:rsidR="00CD68C2" w:rsidRPr="002B4839">
        <w:rPr>
          <w:rFonts w:ascii="Garamond" w:hAnsi="Garamond" w:cs="Arial"/>
        </w:rPr>
        <w:t xml:space="preserve"> </w:t>
      </w:r>
      <w:r w:rsidR="00F900D8" w:rsidRPr="002B4839">
        <w:rPr>
          <w:rFonts w:ascii="Garamond" w:hAnsi="Garamond" w:cs="Arial"/>
        </w:rPr>
        <w:t>« </w:t>
      </w:r>
      <w:r w:rsidR="00EE5333" w:rsidRPr="002B4839">
        <w:rPr>
          <w:rFonts w:ascii="Garamond" w:hAnsi="Garamond" w:cs="Arial"/>
        </w:rPr>
        <w:t>le</w:t>
      </w:r>
      <w:r w:rsidR="00103074">
        <w:rPr>
          <w:rFonts w:ascii="Garamond" w:hAnsi="Garamond" w:cs="Arial"/>
        </w:rPr>
        <w:t xml:space="preserve"> compte asso »</w:t>
      </w:r>
      <w:r w:rsidR="0093119E">
        <w:rPr>
          <w:rFonts w:ascii="Garamond" w:hAnsi="Garamond" w:cs="Arial"/>
          <w:b/>
          <w:color w:val="FF0000"/>
          <w:szCs w:val="24"/>
        </w:rPr>
        <w:t> </w:t>
      </w:r>
      <w:r w:rsidR="0093119E">
        <w:rPr>
          <w:rFonts w:ascii="Garamond" w:hAnsi="Garamond" w:cs="Arial"/>
          <w:szCs w:val="24"/>
        </w:rPr>
        <w:t>:</w:t>
      </w:r>
    </w:p>
    <w:p w:rsidR="0093119E" w:rsidRPr="0093119E" w:rsidRDefault="0093119E" w:rsidP="0093119E">
      <w:pPr>
        <w:spacing w:after="0" w:line="240" w:lineRule="auto"/>
        <w:ind w:left="360"/>
        <w:jc w:val="both"/>
        <w:rPr>
          <w:rFonts w:ascii="Garamond" w:hAnsi="Garamond" w:cs="Arial"/>
        </w:rPr>
      </w:pPr>
    </w:p>
    <w:p w:rsidR="00901480" w:rsidRPr="003F4CEC" w:rsidRDefault="00901480" w:rsidP="0090148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lang w:bidi="fr-FR"/>
        </w:rPr>
      </w:pPr>
      <w:r w:rsidRPr="003F4CEC">
        <w:rPr>
          <w:rFonts w:ascii="Garamond" w:hAnsi="Garamond" w:cs="Arial"/>
          <w:lang w:bidi="fr-FR"/>
        </w:rPr>
        <w:t xml:space="preserve">Sélectionner </w:t>
      </w:r>
      <w:r w:rsidRPr="003F4CEC">
        <w:rPr>
          <w:rFonts w:ascii="Garamond" w:hAnsi="Garamond" w:cs="Arial"/>
          <w:b/>
          <w:lang w:bidi="fr-FR"/>
        </w:rPr>
        <w:t>le code de la fiche subvention</w:t>
      </w:r>
      <w:r w:rsidRPr="003F4CEC">
        <w:rPr>
          <w:rFonts w:ascii="Garamond" w:hAnsi="Garamond" w:cs="Arial"/>
          <w:lang w:bidi="fr-FR"/>
        </w:rPr>
        <w:t xml:space="preserve"> de </w:t>
      </w:r>
      <w:r w:rsidRPr="003F4CEC">
        <w:rPr>
          <w:rFonts w:ascii="Garamond" w:hAnsi="Garamond" w:cs="Arial"/>
          <w:b/>
          <w:u w:val="single"/>
          <w:lang w:bidi="fr-FR"/>
        </w:rPr>
        <w:t>votre département</w:t>
      </w:r>
      <w:r w:rsidRPr="003F4CEC">
        <w:rPr>
          <w:rFonts w:ascii="Garamond" w:hAnsi="Garamond" w:cs="Arial"/>
          <w:lang w:bidi="fr-FR"/>
        </w:rPr>
        <w:t xml:space="preserve"> : </w:t>
      </w:r>
    </w:p>
    <w:p w:rsidR="00901480" w:rsidRPr="00124547" w:rsidRDefault="00901480" w:rsidP="00901480">
      <w:pPr>
        <w:pStyle w:val="Paragraphedeliste"/>
        <w:spacing w:after="0" w:line="240" w:lineRule="auto"/>
        <w:jc w:val="both"/>
        <w:rPr>
          <w:rFonts w:ascii="Garamond" w:hAnsi="Garamond" w:cs="Arial"/>
          <w:lang w:bidi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4"/>
        <w:gridCol w:w="711"/>
        <w:gridCol w:w="2977"/>
        <w:gridCol w:w="709"/>
      </w:tblGrid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Ariège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155</w:t>
            </w:r>
          </w:p>
        </w:tc>
        <w:tc>
          <w:tcPr>
            <w:tcW w:w="2977" w:type="dxa"/>
          </w:tcPr>
          <w:p w:rsidR="00901480" w:rsidRPr="00124547" w:rsidRDefault="00574E07" w:rsidP="00153D1E">
            <w:pPr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 xml:space="preserve">Hérault 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161</w:t>
            </w:r>
          </w:p>
        </w:tc>
      </w:tr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Aude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156</w:t>
            </w:r>
          </w:p>
        </w:tc>
        <w:tc>
          <w:tcPr>
            <w:tcW w:w="2977" w:type="dxa"/>
          </w:tcPr>
          <w:p w:rsidR="00901480" w:rsidRPr="00124547" w:rsidRDefault="00574E07" w:rsidP="00153D1E">
            <w:pPr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 xml:space="preserve">Lot 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163</w:t>
            </w:r>
          </w:p>
        </w:tc>
      </w:tr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Aveyron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157</w:t>
            </w:r>
          </w:p>
        </w:tc>
        <w:tc>
          <w:tcPr>
            <w:tcW w:w="2977" w:type="dxa"/>
          </w:tcPr>
          <w:p w:rsidR="00901480" w:rsidRPr="00124547" w:rsidRDefault="00574E07" w:rsidP="00153D1E">
            <w:pPr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 xml:space="preserve">Lozère 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164</w:t>
            </w:r>
          </w:p>
        </w:tc>
      </w:tr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Gard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158</w:t>
            </w:r>
          </w:p>
        </w:tc>
        <w:tc>
          <w:tcPr>
            <w:tcW w:w="2977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Pyrénées-Orientales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150</w:t>
            </w:r>
          </w:p>
        </w:tc>
      </w:tr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Gers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159</w:t>
            </w:r>
          </w:p>
        </w:tc>
        <w:tc>
          <w:tcPr>
            <w:tcW w:w="2977" w:type="dxa"/>
          </w:tcPr>
          <w:p w:rsidR="00901480" w:rsidRDefault="00574E07" w:rsidP="00153D1E">
            <w:pPr>
              <w:ind w:left="34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Tarn 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165</w:t>
            </w:r>
          </w:p>
        </w:tc>
      </w:tr>
      <w:tr w:rsidR="00901480" w:rsidTr="00574E07">
        <w:tc>
          <w:tcPr>
            <w:tcW w:w="2374" w:type="dxa"/>
          </w:tcPr>
          <w:p w:rsidR="00901480" w:rsidRDefault="00901480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Haute-Garonne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389</w:t>
            </w:r>
          </w:p>
        </w:tc>
        <w:tc>
          <w:tcPr>
            <w:tcW w:w="2977" w:type="dxa"/>
          </w:tcPr>
          <w:p w:rsidR="00901480" w:rsidRDefault="00574E07" w:rsidP="00153D1E">
            <w:pPr>
              <w:ind w:left="34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Tarn et Garonne </w:t>
            </w:r>
          </w:p>
        </w:tc>
        <w:tc>
          <w:tcPr>
            <w:tcW w:w="709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154</w:t>
            </w:r>
          </w:p>
        </w:tc>
      </w:tr>
      <w:tr w:rsidR="00901480" w:rsidTr="00574E07">
        <w:tc>
          <w:tcPr>
            <w:tcW w:w="2374" w:type="dxa"/>
          </w:tcPr>
          <w:p w:rsidR="00901480" w:rsidRDefault="00574E07" w:rsidP="00153D1E">
            <w:pPr>
              <w:jc w:val="both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 xml:space="preserve">Hautes-Pyrénées </w:t>
            </w:r>
          </w:p>
        </w:tc>
        <w:tc>
          <w:tcPr>
            <w:tcW w:w="711" w:type="dxa"/>
          </w:tcPr>
          <w:p w:rsidR="00901480" w:rsidRPr="003F4CEC" w:rsidRDefault="0090148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 w:rsidRPr="003F4CEC">
              <w:rPr>
                <w:rFonts w:ascii="Garamond" w:hAnsi="Garamond" w:cs="Arial"/>
                <w:b/>
                <w:lang w:bidi="fr-FR"/>
              </w:rPr>
              <w:t>152</w:t>
            </w:r>
          </w:p>
        </w:tc>
        <w:tc>
          <w:tcPr>
            <w:tcW w:w="2977" w:type="dxa"/>
          </w:tcPr>
          <w:p w:rsidR="00901480" w:rsidRDefault="00574E07" w:rsidP="00153D1E">
            <w:pPr>
              <w:ind w:left="34"/>
              <w:rPr>
                <w:rFonts w:ascii="Garamond" w:hAnsi="Garamond" w:cs="Arial"/>
                <w:lang w:bidi="fr-FR"/>
              </w:rPr>
            </w:pPr>
            <w:r>
              <w:rPr>
                <w:rFonts w:ascii="Garamond" w:hAnsi="Garamond" w:cs="Arial"/>
                <w:lang w:bidi="fr-FR"/>
              </w:rPr>
              <w:t>Ligues et comités régionaux</w:t>
            </w:r>
            <w:r w:rsidR="00901480">
              <w:rPr>
                <w:rFonts w:ascii="Garamond" w:hAnsi="Garamond" w:cs="Arial"/>
                <w:lang w:bidi="fr-FR"/>
              </w:rPr>
              <w:t xml:space="preserve"> </w:t>
            </w:r>
          </w:p>
        </w:tc>
        <w:tc>
          <w:tcPr>
            <w:tcW w:w="709" w:type="dxa"/>
          </w:tcPr>
          <w:p w:rsidR="00901480" w:rsidRPr="003F4CEC" w:rsidRDefault="005909F0" w:rsidP="00153D1E">
            <w:pPr>
              <w:jc w:val="center"/>
              <w:rPr>
                <w:rFonts w:ascii="Garamond" w:hAnsi="Garamond" w:cs="Arial"/>
                <w:b/>
                <w:lang w:bidi="fr-FR"/>
              </w:rPr>
            </w:pPr>
            <w:r>
              <w:rPr>
                <w:rFonts w:ascii="Garamond" w:hAnsi="Garamond" w:cs="Arial"/>
                <w:b/>
                <w:lang w:bidi="fr-FR"/>
              </w:rPr>
              <w:t>2511</w:t>
            </w:r>
          </w:p>
        </w:tc>
      </w:tr>
    </w:tbl>
    <w:p w:rsidR="00901480" w:rsidRDefault="00901480" w:rsidP="00901480">
      <w:pPr>
        <w:spacing w:after="0" w:line="240" w:lineRule="auto"/>
        <w:jc w:val="both"/>
        <w:rPr>
          <w:rFonts w:ascii="Garamond" w:hAnsi="Garamond" w:cs="Arial"/>
          <w:bCs/>
          <w:u w:val="single"/>
          <w:lang w:bidi="fr-FR"/>
        </w:rPr>
      </w:pPr>
    </w:p>
    <w:p w:rsidR="00901480" w:rsidRDefault="00901480" w:rsidP="00901480">
      <w:pPr>
        <w:spacing w:after="0" w:line="240" w:lineRule="auto"/>
        <w:jc w:val="both"/>
        <w:rPr>
          <w:rFonts w:ascii="Garamond" w:hAnsi="Garamond" w:cs="Arial"/>
          <w:bCs/>
          <w:u w:val="single"/>
          <w:lang w:bidi="fr-FR"/>
        </w:rPr>
      </w:pPr>
    </w:p>
    <w:p w:rsidR="00901480" w:rsidRDefault="00901480" w:rsidP="00901480">
      <w:pPr>
        <w:spacing w:after="0" w:line="240" w:lineRule="auto"/>
        <w:jc w:val="both"/>
        <w:rPr>
          <w:rFonts w:ascii="Garamond" w:hAnsi="Garamond" w:cs="Arial"/>
          <w:bCs/>
          <w:u w:val="single"/>
          <w:lang w:bidi="fr-FR"/>
        </w:rPr>
      </w:pPr>
    </w:p>
    <w:p w:rsidR="00FB62E2" w:rsidRPr="00702169" w:rsidRDefault="0093119E" w:rsidP="008421FF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Garamond" w:hAnsi="Garamond" w:cs="Arial"/>
          <w:b/>
          <w:szCs w:val="24"/>
        </w:rPr>
      </w:pPr>
      <w:r w:rsidRPr="0018533D">
        <w:rPr>
          <w:rFonts w:ascii="Garamond" w:hAnsi="Garamond" w:cs="Arial"/>
        </w:rPr>
        <w:t>puis </w:t>
      </w:r>
      <w:r w:rsidRPr="0018533D">
        <w:rPr>
          <w:rFonts w:ascii="Garamond" w:hAnsi="Garamond" w:cs="Arial"/>
          <w:szCs w:val="24"/>
        </w:rPr>
        <w:t>d</w:t>
      </w:r>
      <w:r w:rsidR="00601A73" w:rsidRPr="0018533D">
        <w:rPr>
          <w:rFonts w:ascii="Garamond" w:hAnsi="Garamond" w:cs="Arial"/>
          <w:szCs w:val="24"/>
        </w:rPr>
        <w:t>ans</w:t>
      </w:r>
      <w:r w:rsidR="00FB62E2" w:rsidRPr="0018533D">
        <w:rPr>
          <w:rFonts w:ascii="Garamond" w:hAnsi="Garamond" w:cs="Arial"/>
          <w:szCs w:val="24"/>
        </w:rPr>
        <w:t xml:space="preserve"> la rubrique « sélectionner un sous-dispositif », choisissez l’intitulé </w:t>
      </w:r>
      <w:r w:rsidR="0018533D" w:rsidRPr="0018533D">
        <w:rPr>
          <w:rFonts w:ascii="Garamond" w:hAnsi="Garamond" w:cs="Arial"/>
          <w:b/>
          <w:szCs w:val="24"/>
        </w:rPr>
        <w:t>« </w:t>
      </w:r>
      <w:r w:rsidR="004817FF">
        <w:rPr>
          <w:rFonts w:ascii="Garamond" w:hAnsi="Garamond" w:cs="Arial"/>
          <w:b/>
          <w:szCs w:val="24"/>
        </w:rPr>
        <w:t>Prévention des noya</w:t>
      </w:r>
      <w:r w:rsidR="006D5433">
        <w:rPr>
          <w:rFonts w:ascii="Garamond" w:hAnsi="Garamond" w:cs="Arial"/>
          <w:b/>
          <w:szCs w:val="24"/>
        </w:rPr>
        <w:t>d</w:t>
      </w:r>
      <w:r w:rsidR="004817FF">
        <w:rPr>
          <w:rFonts w:ascii="Garamond" w:hAnsi="Garamond" w:cs="Arial"/>
          <w:b/>
          <w:szCs w:val="24"/>
        </w:rPr>
        <w:t>es et développement de l’aisance aquatique</w:t>
      </w:r>
      <w:r w:rsidR="0018533D" w:rsidRPr="0018533D">
        <w:rPr>
          <w:rFonts w:ascii="Garamond" w:hAnsi="Garamond" w:cs="Arial"/>
          <w:b/>
          <w:szCs w:val="24"/>
        </w:rPr>
        <w:t> »</w:t>
      </w:r>
      <w:r w:rsidR="00FB62E2" w:rsidRPr="0018533D">
        <w:rPr>
          <w:rFonts w:ascii="Garamond" w:hAnsi="Garamond" w:cs="Arial"/>
          <w:szCs w:val="24"/>
        </w:rPr>
        <w:t xml:space="preserve"> </w:t>
      </w:r>
    </w:p>
    <w:p w:rsidR="0018533D" w:rsidRPr="0018533D" w:rsidRDefault="0018533D" w:rsidP="0018533D">
      <w:pPr>
        <w:pStyle w:val="Paragraphedeliste"/>
        <w:rPr>
          <w:rFonts w:ascii="Garamond" w:hAnsi="Garamond" w:cs="Arial"/>
          <w:szCs w:val="24"/>
        </w:rPr>
      </w:pPr>
    </w:p>
    <w:p w:rsidR="00FB62E2" w:rsidRPr="002B4839" w:rsidRDefault="00FB62E2" w:rsidP="008421F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b/>
          <w:bCs/>
          <w:szCs w:val="24"/>
        </w:rPr>
      </w:pPr>
      <w:r w:rsidRPr="002B4839">
        <w:rPr>
          <w:rFonts w:ascii="Garamond" w:hAnsi="Garamond" w:cs="Arial"/>
          <w:szCs w:val="24"/>
        </w:rPr>
        <w:t>Puis lors de votre saisie du projet,  sélectionner les intitulés ci-dessous :</w:t>
      </w:r>
    </w:p>
    <w:p w:rsidR="00FB62E2" w:rsidRPr="00F96775" w:rsidRDefault="00FB62E2" w:rsidP="008421FF">
      <w:pPr>
        <w:pStyle w:val="Paragraphedeliste"/>
        <w:numPr>
          <w:ilvl w:val="1"/>
          <w:numId w:val="1"/>
        </w:numPr>
        <w:spacing w:after="0" w:line="240" w:lineRule="auto"/>
        <w:ind w:left="1418" w:hanging="338"/>
        <w:jc w:val="both"/>
        <w:rPr>
          <w:rFonts w:ascii="Garamond" w:hAnsi="Garamond" w:cs="Arial"/>
          <w:b/>
          <w:bCs/>
          <w:szCs w:val="24"/>
        </w:rPr>
      </w:pPr>
      <w:r w:rsidRPr="000F1C2F">
        <w:rPr>
          <w:rFonts w:ascii="Garamond" w:hAnsi="Garamond" w:cs="Arial"/>
          <w:szCs w:val="24"/>
        </w:rPr>
        <w:t>Nature de l’aide</w:t>
      </w:r>
      <w:r w:rsidRPr="00F96775">
        <w:rPr>
          <w:rFonts w:ascii="Garamond" w:hAnsi="Garamond" w:cs="Arial"/>
          <w:szCs w:val="24"/>
        </w:rPr>
        <w:t xml:space="preserve"> : </w:t>
      </w:r>
      <w:r w:rsidR="004817FF">
        <w:rPr>
          <w:rFonts w:ascii="Garamond" w:hAnsi="Garamond" w:cs="Arial"/>
          <w:b/>
          <w:szCs w:val="24"/>
        </w:rPr>
        <w:t>Prévention des noya</w:t>
      </w:r>
      <w:r w:rsidR="006D5433">
        <w:rPr>
          <w:rFonts w:ascii="Garamond" w:hAnsi="Garamond" w:cs="Arial"/>
          <w:b/>
          <w:szCs w:val="24"/>
        </w:rPr>
        <w:t>d</w:t>
      </w:r>
      <w:r w:rsidR="004817FF">
        <w:rPr>
          <w:rFonts w:ascii="Garamond" w:hAnsi="Garamond" w:cs="Arial"/>
          <w:b/>
          <w:szCs w:val="24"/>
        </w:rPr>
        <w:t>es et développement de l’aisance aquatique</w:t>
      </w:r>
    </w:p>
    <w:p w:rsidR="00FB62E2" w:rsidRPr="00F96775" w:rsidRDefault="00FB62E2" w:rsidP="008421FF">
      <w:pPr>
        <w:pStyle w:val="Paragraphedeliste"/>
        <w:numPr>
          <w:ilvl w:val="1"/>
          <w:numId w:val="1"/>
        </w:numPr>
        <w:spacing w:after="0" w:line="240" w:lineRule="auto"/>
        <w:ind w:left="1418" w:hanging="338"/>
        <w:jc w:val="both"/>
        <w:rPr>
          <w:rFonts w:ascii="Garamond" w:hAnsi="Garamond" w:cs="Arial"/>
          <w:b/>
          <w:bCs/>
          <w:szCs w:val="24"/>
        </w:rPr>
      </w:pPr>
      <w:r w:rsidRPr="000F1C2F">
        <w:rPr>
          <w:rFonts w:ascii="Garamond" w:hAnsi="Garamond" w:cs="Arial"/>
          <w:szCs w:val="24"/>
        </w:rPr>
        <w:t>Modalité de l’aide</w:t>
      </w:r>
      <w:r w:rsidRPr="00F96775">
        <w:rPr>
          <w:rFonts w:ascii="Garamond" w:hAnsi="Garamond" w:cs="Arial"/>
          <w:szCs w:val="24"/>
        </w:rPr>
        <w:t xml:space="preserve"> : </w:t>
      </w:r>
      <w:r w:rsidR="00EF036F">
        <w:rPr>
          <w:rFonts w:ascii="Garamond" w:hAnsi="Garamond" w:cs="Arial"/>
          <w:b/>
          <w:szCs w:val="24"/>
        </w:rPr>
        <w:t>Aide à l’apprentissage de la natation</w:t>
      </w:r>
      <w:r w:rsidR="004817FF">
        <w:rPr>
          <w:rFonts w:ascii="Garamond" w:hAnsi="Garamond" w:cs="Arial"/>
          <w:b/>
          <w:szCs w:val="24"/>
        </w:rPr>
        <w:t xml:space="preserve"> et de l’aisance aquatique</w:t>
      </w:r>
    </w:p>
    <w:p w:rsidR="00760936" w:rsidRPr="00F96775" w:rsidRDefault="00760936" w:rsidP="008421FF">
      <w:pPr>
        <w:pStyle w:val="Paragraphedeliste"/>
        <w:numPr>
          <w:ilvl w:val="1"/>
          <w:numId w:val="1"/>
        </w:numPr>
        <w:spacing w:after="0" w:line="240" w:lineRule="auto"/>
        <w:ind w:left="1418" w:hanging="338"/>
        <w:jc w:val="both"/>
        <w:rPr>
          <w:rFonts w:ascii="Garamond" w:hAnsi="Garamond" w:cs="Arial"/>
        </w:rPr>
      </w:pPr>
      <w:r w:rsidRPr="000F1C2F">
        <w:rPr>
          <w:rFonts w:ascii="Garamond" w:hAnsi="Garamond" w:cs="Arial"/>
        </w:rPr>
        <w:t>Objectif opérationnel</w:t>
      </w:r>
      <w:r w:rsidRPr="00F96775">
        <w:rPr>
          <w:rFonts w:ascii="Garamond" w:hAnsi="Garamond" w:cs="Arial"/>
        </w:rPr>
        <w:t xml:space="preserve"> : </w:t>
      </w:r>
      <w:r w:rsidR="00976BC9">
        <w:rPr>
          <w:rFonts w:ascii="Garamond" w:hAnsi="Garamond" w:cs="Arial"/>
          <w:b/>
          <w:szCs w:val="24"/>
        </w:rPr>
        <w:t>J’apprends à nager </w:t>
      </w:r>
      <w:r w:rsidR="004817FF">
        <w:rPr>
          <w:rFonts w:ascii="Garamond" w:hAnsi="Garamond" w:cs="Arial"/>
          <w:b/>
          <w:szCs w:val="24"/>
        </w:rPr>
        <w:t>et aisance aquatique</w:t>
      </w:r>
    </w:p>
    <w:p w:rsidR="00827A46" w:rsidRPr="00827A46" w:rsidRDefault="0079780F" w:rsidP="008421FF">
      <w:pPr>
        <w:pStyle w:val="Paragraphedeliste"/>
        <w:numPr>
          <w:ilvl w:val="1"/>
          <w:numId w:val="1"/>
        </w:numPr>
        <w:spacing w:after="0" w:line="240" w:lineRule="auto"/>
        <w:ind w:left="1418" w:hanging="338"/>
        <w:jc w:val="both"/>
        <w:rPr>
          <w:rFonts w:ascii="Garamond" w:hAnsi="Garamond" w:cs="Times New Roman"/>
          <w:u w:val="single"/>
        </w:rPr>
      </w:pPr>
      <w:r w:rsidRPr="00EF036F">
        <w:rPr>
          <w:rFonts w:ascii="Garamond" w:hAnsi="Garamond" w:cs="Arial"/>
        </w:rPr>
        <w:t>Modalité ou dispositif </w:t>
      </w:r>
      <w:r w:rsidR="00827A46">
        <w:rPr>
          <w:rFonts w:ascii="Garamond" w:hAnsi="Garamond" w:cs="Arial"/>
        </w:rPr>
        <w:t>(au choix)</w:t>
      </w:r>
      <w:r w:rsidRPr="00EF036F">
        <w:rPr>
          <w:rFonts w:ascii="Garamond" w:hAnsi="Garamond" w:cs="Arial"/>
        </w:rPr>
        <w:t xml:space="preserve">: </w:t>
      </w:r>
    </w:p>
    <w:p w:rsidR="00827A46" w:rsidRPr="00827A46" w:rsidRDefault="000E43F3" w:rsidP="00827A46">
      <w:pPr>
        <w:pStyle w:val="Paragraphedeliste"/>
        <w:numPr>
          <w:ilvl w:val="2"/>
          <w:numId w:val="16"/>
        </w:numPr>
        <w:spacing w:after="0" w:line="240" w:lineRule="auto"/>
        <w:jc w:val="both"/>
        <w:rPr>
          <w:rFonts w:ascii="Garamond" w:hAnsi="Garamond" w:cs="Times New Roman"/>
          <w:u w:val="single"/>
        </w:rPr>
      </w:pPr>
      <w:r>
        <w:rPr>
          <w:rFonts w:ascii="Garamond" w:hAnsi="Garamond" w:cs="Arial"/>
          <w:b/>
        </w:rPr>
        <w:t>A</w:t>
      </w:r>
      <w:r w:rsidR="00EF036F" w:rsidRPr="00EF036F">
        <w:rPr>
          <w:rFonts w:ascii="Garamond" w:hAnsi="Garamond" w:cs="Arial"/>
          <w:b/>
        </w:rPr>
        <w:t>pprentissage de la natation 6-1</w:t>
      </w:r>
      <w:r w:rsidR="00FD416E">
        <w:rPr>
          <w:rFonts w:ascii="Garamond" w:hAnsi="Garamond" w:cs="Arial"/>
          <w:b/>
        </w:rPr>
        <w:t>2</w:t>
      </w:r>
      <w:r w:rsidR="00827A46">
        <w:rPr>
          <w:rFonts w:ascii="Garamond" w:hAnsi="Garamond" w:cs="Arial"/>
          <w:b/>
        </w:rPr>
        <w:t xml:space="preserve"> ans</w:t>
      </w:r>
      <w:r w:rsidR="00EF036F" w:rsidRPr="00EF036F">
        <w:rPr>
          <w:rFonts w:ascii="Garamond" w:hAnsi="Garamond" w:cs="Arial"/>
          <w:b/>
        </w:rPr>
        <w:t xml:space="preserve"> </w:t>
      </w:r>
    </w:p>
    <w:p w:rsidR="00A13F1E" w:rsidRPr="002B7666" w:rsidRDefault="000E43F3" w:rsidP="00827A46">
      <w:pPr>
        <w:pStyle w:val="Paragraphedeliste"/>
        <w:numPr>
          <w:ilvl w:val="2"/>
          <w:numId w:val="16"/>
        </w:numPr>
        <w:spacing w:after="0" w:line="240" w:lineRule="auto"/>
        <w:jc w:val="both"/>
        <w:rPr>
          <w:rFonts w:ascii="Garamond" w:hAnsi="Garamond" w:cs="Times New Roman"/>
          <w:u w:val="single"/>
        </w:rPr>
      </w:pPr>
      <w:r>
        <w:rPr>
          <w:rFonts w:ascii="Garamond" w:hAnsi="Garamond" w:cs="Arial"/>
          <w:b/>
        </w:rPr>
        <w:t>A</w:t>
      </w:r>
      <w:r w:rsidR="00EF036F" w:rsidRPr="00EF036F">
        <w:rPr>
          <w:rFonts w:ascii="Garamond" w:hAnsi="Garamond" w:cs="Arial"/>
          <w:b/>
        </w:rPr>
        <w:t>pprentissage de l’aisance aquatique 4-</w:t>
      </w:r>
      <w:r w:rsidR="00FD416E">
        <w:rPr>
          <w:rFonts w:ascii="Garamond" w:hAnsi="Garamond" w:cs="Arial"/>
          <w:b/>
        </w:rPr>
        <w:t>6</w:t>
      </w:r>
      <w:r w:rsidR="00EF036F" w:rsidRPr="00EF036F">
        <w:rPr>
          <w:rFonts w:ascii="Garamond" w:hAnsi="Garamond" w:cs="Arial"/>
          <w:b/>
        </w:rPr>
        <w:t xml:space="preserve"> ans</w:t>
      </w:r>
    </w:p>
    <w:p w:rsidR="002B7666" w:rsidRPr="002B7666" w:rsidRDefault="002B7666" w:rsidP="00827A46">
      <w:pPr>
        <w:pStyle w:val="Paragraphedeliste"/>
        <w:numPr>
          <w:ilvl w:val="2"/>
          <w:numId w:val="16"/>
        </w:numPr>
        <w:spacing w:after="0" w:line="240" w:lineRule="auto"/>
        <w:jc w:val="both"/>
        <w:rPr>
          <w:rFonts w:ascii="Garamond" w:hAnsi="Garamond" w:cs="Times New Roman"/>
          <w:b/>
        </w:rPr>
      </w:pPr>
      <w:r w:rsidRPr="002B7666">
        <w:rPr>
          <w:rFonts w:ascii="Garamond" w:hAnsi="Garamond" w:cs="Times New Roman"/>
          <w:b/>
        </w:rPr>
        <w:t>Apprentissage de la natation plus de 45</w:t>
      </w:r>
      <w:r>
        <w:rPr>
          <w:rFonts w:ascii="Garamond" w:hAnsi="Garamond" w:cs="Times New Roman"/>
          <w:b/>
        </w:rPr>
        <w:t xml:space="preserve"> </w:t>
      </w:r>
      <w:r w:rsidRPr="002B7666">
        <w:rPr>
          <w:rFonts w:ascii="Garamond" w:hAnsi="Garamond" w:cs="Times New Roman"/>
          <w:b/>
        </w:rPr>
        <w:t>ans</w:t>
      </w:r>
    </w:p>
    <w:p w:rsidR="00D72FAC" w:rsidRDefault="00D72FAC" w:rsidP="00CD68C2">
      <w:pPr>
        <w:spacing w:after="0" w:line="240" w:lineRule="auto"/>
        <w:jc w:val="both"/>
        <w:rPr>
          <w:rFonts w:ascii="Garamond" w:hAnsi="Garamond" w:cs="Arial"/>
          <w:b/>
          <w:i/>
          <w:u w:val="single"/>
        </w:rPr>
      </w:pPr>
    </w:p>
    <w:p w:rsidR="00D72FAC" w:rsidRPr="00FF7546" w:rsidRDefault="00D72FAC" w:rsidP="00FF7546">
      <w:pPr>
        <w:spacing w:after="0" w:line="240" w:lineRule="auto"/>
        <w:jc w:val="both"/>
        <w:rPr>
          <w:rFonts w:ascii="Garamond" w:hAnsi="Garamond" w:cs="Arial"/>
          <w:color w:val="0000FF"/>
        </w:rPr>
      </w:pPr>
      <w:r w:rsidRPr="00D72FAC">
        <w:rPr>
          <w:rFonts w:ascii="Garamond" w:hAnsi="Garamond" w:cs="Arial"/>
        </w:rPr>
        <w:t xml:space="preserve">Il est obligatoire de déposer dans le « compte asso » </w:t>
      </w:r>
      <w:r w:rsidR="00120FF4">
        <w:rPr>
          <w:rFonts w:ascii="Garamond" w:hAnsi="Garamond" w:cs="Arial"/>
        </w:rPr>
        <w:t>le compte rendu financier de l’action N-1.</w:t>
      </w:r>
    </w:p>
    <w:p w:rsidR="00D72FAC" w:rsidRPr="00FF7546" w:rsidRDefault="00D72FAC" w:rsidP="00CD68C2">
      <w:pPr>
        <w:spacing w:after="0" w:line="240" w:lineRule="auto"/>
        <w:jc w:val="both"/>
        <w:rPr>
          <w:rFonts w:ascii="Garamond" w:hAnsi="Garamond" w:cs="Arial"/>
          <w:color w:val="0000FF"/>
        </w:rPr>
      </w:pPr>
    </w:p>
    <w:p w:rsidR="008A2C63" w:rsidRPr="007A283C" w:rsidRDefault="007A283C" w:rsidP="007A283C">
      <w:pPr>
        <w:spacing w:after="120" w:line="240" w:lineRule="auto"/>
        <w:jc w:val="both"/>
        <w:rPr>
          <w:rFonts w:ascii="Garamond" w:hAnsi="Garamond" w:cs="Arial"/>
          <w:b/>
          <w:color w:val="09718A"/>
          <w:sz w:val="28"/>
          <w:szCs w:val="28"/>
          <w:u w:val="single"/>
        </w:rPr>
      </w:pPr>
      <w:r>
        <w:rPr>
          <w:rFonts w:ascii="Garamond" w:hAnsi="Garamond" w:cs="Arial"/>
          <w:b/>
          <w:color w:val="09718A"/>
          <w:sz w:val="28"/>
          <w:szCs w:val="28"/>
          <w:u w:val="single"/>
        </w:rPr>
        <w:t>Pour toutes questions relatives à de dispositif, contacter le référent</w:t>
      </w:r>
      <w:r w:rsidR="008A2C63" w:rsidRPr="007A283C">
        <w:rPr>
          <w:rFonts w:ascii="Garamond" w:hAnsi="Garamond" w:cs="Arial"/>
          <w:b/>
          <w:color w:val="09718A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color w:val="09718A"/>
          <w:sz w:val="28"/>
          <w:szCs w:val="28"/>
          <w:u w:val="single"/>
        </w:rPr>
        <w:t>de votre département</w:t>
      </w:r>
    </w:p>
    <w:p w:rsidR="00315EF4" w:rsidRPr="008A64AD" w:rsidRDefault="00315EF4" w:rsidP="008A2C63">
      <w:pPr>
        <w:spacing w:after="0" w:line="240" w:lineRule="auto"/>
        <w:jc w:val="both"/>
        <w:rPr>
          <w:rFonts w:ascii="Garamond" w:hAnsi="Garamond" w:cs="Times New Roman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969"/>
        <w:gridCol w:w="1560"/>
      </w:tblGrid>
      <w:tr w:rsidR="00702169" w:rsidRPr="008A64AD" w:rsidTr="00557DD6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>DRAJES Occitanie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69" w:rsidRPr="009624AB" w:rsidRDefault="00366498" w:rsidP="000056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Fréderic SCHULER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169" w:rsidRPr="009624AB" w:rsidRDefault="00776A9F" w:rsidP="00EC12AF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hyperlink r:id="rId14" w:history="1">
              <w:r w:rsidR="00366498" w:rsidRPr="009624AB">
                <w:rPr>
                  <w:rStyle w:val="Lienhypertexte"/>
                  <w:rFonts w:ascii="Garamond" w:hAnsi="Garamond" w:cs="Times New Roman"/>
                  <w:sz w:val="20"/>
                  <w:szCs w:val="20"/>
                </w:rPr>
                <w:t>frederic.schuler@ac-toulouse.fr</w:t>
              </w:r>
            </w:hyperlink>
            <w:r w:rsidR="00702169" w:rsidRPr="009624AB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69" w:rsidRPr="009624AB" w:rsidRDefault="00903C0C" w:rsidP="0000569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 xml:space="preserve">05 </w:t>
            </w:r>
            <w:r w:rsidR="00557DD6" w:rsidRPr="009624AB">
              <w:rPr>
                <w:rFonts w:ascii="Garamond" w:eastAsia="Times New Roman" w:hAnsi="Garamond" w:cs="Times New Roman"/>
                <w:b/>
                <w:bCs/>
              </w:rPr>
              <w:t>36 25 86 29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Ariège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69" w:rsidRPr="009624AB" w:rsidRDefault="006D2714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A</w:t>
            </w:r>
            <w:r w:rsidRPr="009624AB">
              <w:rPr>
                <w:rFonts w:ascii="Garamond" w:hAnsi="Garamond"/>
              </w:rPr>
              <w:t>rnaud VILLEMUS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69" w:rsidRPr="009624AB" w:rsidRDefault="00776A9F" w:rsidP="00F16FD6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6D2714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arnaud.villemus@ac-toulouse.fr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D91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06 27 16 82 26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Aude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D2714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hAnsi="Garamond"/>
              </w:rPr>
              <w:t>Mathieu MERCIER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3A1325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6D2714" w:rsidRPr="009624AB">
                <w:rPr>
                  <w:rStyle w:val="Lienhypertexte"/>
                  <w:rFonts w:ascii="Garamond" w:hAnsi="Garamond"/>
                  <w:sz w:val="20"/>
                  <w:szCs w:val="20"/>
                </w:rPr>
                <w:t>mathieu.mercier@ac-montpellier.fr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3A13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04 34 42 91 73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Aveyron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Brigitte MONTERO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120FF4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8B50ED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>brigitte.montero@ac-toulouse.fr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1A65E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05 67 76 53 41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Gard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Laurent HOFER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1A65EC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6E2C47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>laurent.hofer@gard.gouv.fr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D91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04 30 08 61 63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Haute-Garonne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Philippe MIGEON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CD68C2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6E2C47" w:rsidRPr="009624AB">
                <w:rPr>
                  <w:rStyle w:val="Lienhypertexte"/>
                  <w:rFonts w:ascii="Garamond" w:hAnsi="Garamond"/>
                  <w:sz w:val="20"/>
                  <w:szCs w:val="20"/>
                </w:rPr>
                <w:t>philippe.migeon@ac-toulouse</w:t>
              </w:r>
              <w:r w:rsidR="006E2C47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702169" w:rsidRPr="009624AB" w:rsidRDefault="006E2C47" w:rsidP="000F10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</w:t>
            </w:r>
            <w:r w:rsidRPr="009624AB">
              <w:rPr>
                <w:rFonts w:ascii="Garamond" w:hAnsi="Garamond"/>
                <w:b/>
                <w:bCs/>
              </w:rPr>
              <w:t>5 36 25 86 3</w:t>
            </w:r>
            <w:r w:rsidR="00506785">
              <w:rPr>
                <w:rFonts w:ascii="Garamond" w:hAnsi="Garamond"/>
                <w:b/>
                <w:bCs/>
              </w:rPr>
              <w:t>4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Gers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Pascale CORBILLE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86474A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86474A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pascale.corbille@ac-toulouse.fr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8647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  <w:r w:rsidR="006E2C47" w:rsidRPr="009624AB">
              <w:rPr>
                <w:rFonts w:ascii="Garamond" w:eastAsia="Times New Roman" w:hAnsi="Garamond" w:cs="Times New Roman"/>
                <w:b/>
                <w:bCs/>
              </w:rPr>
              <w:t>0</w:t>
            </w:r>
            <w:r w:rsidR="006E2C47" w:rsidRPr="009624AB">
              <w:rPr>
                <w:rFonts w:ascii="Garamond" w:hAnsi="Garamond"/>
                <w:b/>
                <w:bCs/>
              </w:rPr>
              <w:t>7 85 49 46 91</w:t>
            </w:r>
          </w:p>
        </w:tc>
      </w:tr>
      <w:tr w:rsidR="00702169" w:rsidRPr="006D5433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Hérault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69" w:rsidRPr="009624AB" w:rsidRDefault="006D2714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Guillaume DECHAVANNE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D2714" w:rsidP="006D5433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r w:rsidRPr="009624AB">
              <w:rPr>
                <w:rStyle w:val="Lienhypertexte"/>
                <w:rFonts w:ascii="Garamond" w:eastAsia="Times New Roman" w:hAnsi="Garamond" w:cs="Times New Roman"/>
                <w:sz w:val="20"/>
                <w:szCs w:val="20"/>
              </w:rPr>
              <w:t>Guillaume.dechavanne</w:t>
            </w:r>
            <w:r w:rsidR="000A506D" w:rsidRPr="009624AB">
              <w:rPr>
                <w:rStyle w:val="Lienhypertexte"/>
                <w:rFonts w:ascii="Garamond" w:eastAsia="Times New Roman" w:hAnsi="Garamond" w:cs="Times New Roman"/>
                <w:sz w:val="20"/>
                <w:szCs w:val="20"/>
              </w:rPr>
              <w:t xml:space="preserve">@ac-montpellier.fr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0A506D" w:rsidP="006D543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val="en-US"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  <w:lang w:val="en-US"/>
              </w:rPr>
              <w:t>04 48 18 40 1</w:t>
            </w:r>
            <w:r w:rsidR="00BA2153" w:rsidRPr="009624AB">
              <w:rPr>
                <w:rFonts w:ascii="Garamond" w:eastAsia="Times New Roman" w:hAnsi="Garamond" w:cs="Times New Roman"/>
                <w:b/>
                <w:bCs/>
                <w:lang w:val="en-US"/>
              </w:rPr>
              <w:t>5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  <w:lang w:val="en-US"/>
              </w:rPr>
            </w:pPr>
            <w:r w:rsidRPr="00120FF4">
              <w:rPr>
                <w:rFonts w:ascii="Garamond" w:hAnsi="Garamond"/>
                <w:sz w:val="22"/>
                <w:szCs w:val="22"/>
                <w:lang w:val="en-US"/>
              </w:rPr>
              <w:t xml:space="preserve">SDJES Lot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D91FA0">
            <w:pPr>
              <w:spacing w:after="0" w:line="240" w:lineRule="auto"/>
              <w:rPr>
                <w:rFonts w:ascii="Garamond" w:eastAsia="Times New Roman" w:hAnsi="Garamond" w:cs="Times New Roman"/>
                <w:lang w:val="en-US"/>
              </w:rPr>
            </w:pPr>
            <w:r w:rsidRPr="009624AB">
              <w:rPr>
                <w:rFonts w:ascii="Garamond" w:eastAsia="Times New Roman" w:hAnsi="Garamond" w:cs="Times New Roman"/>
                <w:lang w:val="en-US"/>
              </w:rPr>
              <w:t>Cédric BOURRICAUD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F16FD6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1" w:history="1">
              <w:r w:rsidR="00F16FD6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  <w:lang w:val="en-US"/>
                </w:rPr>
                <w:t xml:space="preserve">cedric.bourricaud@ac-toulouse.fr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D91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</w:t>
            </w:r>
            <w:r w:rsidRPr="009624AB">
              <w:rPr>
                <w:rFonts w:ascii="Garamond" w:hAnsi="Garamond"/>
                <w:b/>
                <w:bCs/>
              </w:rPr>
              <w:t>6 70 38 53 86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Lozère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169" w:rsidRPr="009624AB" w:rsidRDefault="006E2C47" w:rsidP="00702169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u w:val="single"/>
              </w:rPr>
            </w:pPr>
            <w:r w:rsidRPr="009624AB">
              <w:rPr>
                <w:rFonts w:ascii="Garamond" w:eastAsia="Times New Roman" w:hAnsi="Garamond" w:cs="Times New Roman"/>
              </w:rPr>
              <w:t>P</w:t>
            </w:r>
            <w:r w:rsidRPr="009624AB">
              <w:rPr>
                <w:rFonts w:ascii="Garamond" w:hAnsi="Garamond"/>
              </w:rPr>
              <w:t>atrick CHARRON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795" w:rsidRPr="009624AB" w:rsidRDefault="00776A9F" w:rsidP="00682795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6E2C47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  <w:lang w:val="en-US"/>
                </w:rPr>
                <w:t>patrick.charron@ac-montpellier.fr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169" w:rsidRPr="009624AB" w:rsidRDefault="00682795" w:rsidP="0070216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 xml:space="preserve">04 30 43 </w:t>
            </w:r>
            <w:r w:rsidR="006E2C47" w:rsidRPr="009624AB">
              <w:rPr>
                <w:rFonts w:ascii="Garamond" w:eastAsia="Times New Roman" w:hAnsi="Garamond" w:cs="Times New Roman"/>
                <w:b/>
                <w:bCs/>
              </w:rPr>
              <w:t>51 85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>SDJES Hautes-Pyrénées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Françoise BENOÎT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5D29B3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5D29B3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francoise.benoit@ac-toulouse.fr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E2C47" w:rsidP="005D29B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06 29 48 80 97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Pyrénées orientales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556844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Patrick WOZNIACK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556844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0A506D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patrick.wozniack@ac-montpellier.fr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55684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 xml:space="preserve">04 </w:t>
            </w:r>
            <w:r w:rsidR="006E2C47" w:rsidRPr="009624AB">
              <w:rPr>
                <w:rFonts w:ascii="Garamond" w:eastAsia="Times New Roman" w:hAnsi="Garamond" w:cs="Times New Roman"/>
                <w:b/>
                <w:bCs/>
              </w:rPr>
              <w:t>11 64 23 42 06 86 90 65 65</w:t>
            </w:r>
            <w:r w:rsidRPr="009624AB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>SDJES Tarn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D2714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Hermine BROUTIN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6D2714" w:rsidP="00556844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r w:rsidRPr="009624AB">
              <w:rPr>
                <w:rStyle w:val="Lienhypertexte"/>
                <w:rFonts w:ascii="Garamond" w:hAnsi="Garamond"/>
                <w:sz w:val="20"/>
                <w:szCs w:val="20"/>
              </w:rPr>
              <w:t>Hermine.broutin@ac-montpellier.fr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169" w:rsidRPr="009624AB" w:rsidRDefault="00E03931" w:rsidP="003A213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05 </w:t>
            </w:r>
            <w:r w:rsidR="006E2C47" w:rsidRPr="009624AB">
              <w:rPr>
                <w:rFonts w:ascii="Garamond" w:eastAsia="Times New Roman" w:hAnsi="Garamond" w:cs="Times New Roman"/>
                <w:b/>
                <w:bCs/>
                <w:color w:val="000000"/>
              </w:rPr>
              <w:t>67 76 59 33</w:t>
            </w:r>
          </w:p>
        </w:tc>
      </w:tr>
      <w:tr w:rsidR="00702169" w:rsidRPr="008A64AD" w:rsidTr="006E2C4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169" w:rsidRPr="00120FF4" w:rsidRDefault="00702169" w:rsidP="000247E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120FF4">
              <w:rPr>
                <w:rFonts w:ascii="Garamond" w:hAnsi="Garamond"/>
                <w:sz w:val="22"/>
                <w:szCs w:val="22"/>
              </w:rPr>
              <w:t xml:space="preserve">SDJES Tarn-et-Garonne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02169" w:rsidP="00D91FA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9624AB">
              <w:rPr>
                <w:rFonts w:ascii="Garamond" w:eastAsia="Times New Roman" w:hAnsi="Garamond" w:cs="Times New Roman"/>
              </w:rPr>
              <w:t>Patrick BASTIDE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776A9F" w:rsidP="00832ED1">
            <w:pPr>
              <w:spacing w:after="0" w:line="240" w:lineRule="auto"/>
              <w:rPr>
                <w:rFonts w:ascii="Garamond" w:eastAsia="Times New Roman" w:hAnsi="Garamond" w:cs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832ED1" w:rsidRPr="009624AB">
                <w:rPr>
                  <w:rStyle w:val="Lienhypertexte"/>
                  <w:rFonts w:ascii="Garamond" w:eastAsia="Times New Roman" w:hAnsi="Garamond" w:cs="Times New Roman"/>
                  <w:sz w:val="20"/>
                  <w:szCs w:val="20"/>
                </w:rPr>
                <w:t xml:space="preserve">patrick.bastide@ac-toulouse.fr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169" w:rsidRPr="009624AB" w:rsidRDefault="00832ED1" w:rsidP="000F10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9624AB">
              <w:rPr>
                <w:rFonts w:ascii="Garamond" w:eastAsia="Times New Roman" w:hAnsi="Garamond" w:cs="Times New Roman"/>
                <w:b/>
                <w:bCs/>
              </w:rPr>
              <w:t>05 67 76 59 41</w:t>
            </w:r>
          </w:p>
        </w:tc>
      </w:tr>
    </w:tbl>
    <w:p w:rsidR="00702169" w:rsidRDefault="00702169" w:rsidP="007A283C">
      <w:pPr>
        <w:spacing w:after="120" w:line="240" w:lineRule="auto"/>
        <w:jc w:val="center"/>
        <w:rPr>
          <w:rFonts w:ascii="Garamond" w:hAnsi="Garamond" w:cs="Times New Roman"/>
          <w:b/>
        </w:rPr>
      </w:pPr>
    </w:p>
    <w:p w:rsidR="00295695" w:rsidRDefault="00295695" w:rsidP="00295695">
      <w:pPr>
        <w:pStyle w:val="Titre2"/>
        <w:jc w:val="center"/>
        <w:rPr>
          <w:rFonts w:eastAsia="Arial"/>
          <w:color w:val="FF0000"/>
          <w:u w:val="single"/>
          <w:lang w:bidi="fr-FR"/>
        </w:rPr>
      </w:pPr>
    </w:p>
    <w:p w:rsidR="00014E53" w:rsidRDefault="00014E53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br w:type="page"/>
      </w:r>
    </w:p>
    <w:p w:rsidR="00E22132" w:rsidRDefault="007A283C" w:rsidP="007A283C">
      <w:pPr>
        <w:spacing w:after="120" w:line="240" w:lineRule="auto"/>
        <w:jc w:val="center"/>
        <w:rPr>
          <w:rFonts w:ascii="Garamond" w:hAnsi="Garamond" w:cs="Times New Roman"/>
          <w:b/>
        </w:rPr>
      </w:pPr>
      <w:r w:rsidRPr="007A283C">
        <w:rPr>
          <w:rFonts w:ascii="Garamond" w:hAnsi="Garamond" w:cs="Times New Roman"/>
          <w:b/>
        </w:rPr>
        <w:t>ANNEXE I</w:t>
      </w:r>
    </w:p>
    <w:p w:rsidR="00E22132" w:rsidRDefault="00E22132" w:rsidP="00E22132">
      <w:pPr>
        <w:jc w:val="center"/>
        <w:rPr>
          <w:rFonts w:ascii="Garamond-Bold" w:hAnsi="Garamond-Bold" w:hint="eastAsia"/>
          <w:b/>
          <w:bCs/>
          <w:color w:val="000000"/>
        </w:rPr>
      </w:pPr>
      <w:r w:rsidRPr="00E22132">
        <w:rPr>
          <w:rFonts w:ascii="Garamond-Bold" w:hAnsi="Garamond-Bold"/>
          <w:b/>
          <w:bCs/>
          <w:color w:val="000000"/>
        </w:rPr>
        <w:t>Modalités d’organisation des stages d’Aisance aquatique et « J’apprends à nager »</w:t>
      </w:r>
      <w:r w:rsidRPr="00E22132">
        <w:rPr>
          <w:rFonts w:ascii="Garamond-Bold" w:hAnsi="Garamond-Bold"/>
          <w:b/>
          <w:bCs/>
          <w:color w:val="000000"/>
        </w:rPr>
        <w:br/>
      </w:r>
    </w:p>
    <w:p w:rsidR="00E22132" w:rsidRPr="00E22132" w:rsidRDefault="00E22132" w:rsidP="008421FF">
      <w:pPr>
        <w:pStyle w:val="Paragraphedeliste"/>
        <w:numPr>
          <w:ilvl w:val="0"/>
          <w:numId w:val="9"/>
        </w:numPr>
        <w:rPr>
          <w:rFonts w:ascii="Garamond" w:hAnsi="Garamond"/>
          <w:color w:val="000000"/>
          <w:u w:val="single"/>
        </w:rPr>
      </w:pPr>
      <w:r w:rsidRPr="00E22132">
        <w:rPr>
          <w:rFonts w:ascii="Garamond-Bold" w:hAnsi="Garamond-Bold"/>
          <w:b/>
          <w:bCs/>
          <w:color w:val="000000"/>
          <w:u w:val="single"/>
        </w:rPr>
        <w:t>Modalités d’organisation des stages Aisance aquatique</w:t>
      </w:r>
      <w:r w:rsidRPr="00E22132">
        <w:rPr>
          <w:rFonts w:ascii="Garamond-Bold" w:hAnsi="Garamond-Bold"/>
          <w:b/>
          <w:bCs/>
          <w:color w:val="000000"/>
          <w:u w:val="single"/>
        </w:rPr>
        <w:br/>
      </w: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Les enseignements proposés par les porteurs de projet s’adressent aux enfants de 4 à 6 ans. L’aisance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aquatique est balisée par trois paliers d’acquisition. Ces enseignements doivent être massés dans le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temps et peuvent être effectués selon plusieurs modalités regroupées sous la dénomination « classe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bleue » lorsqu’il s’agit du temps scolaire, correspondant à :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Pr="00A110AF" w:rsidRDefault="00A110AF" w:rsidP="00A110AF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Une séance par jour pendant deux semaines consécutives,</w:t>
      </w:r>
    </w:p>
    <w:p w:rsidR="00A110AF" w:rsidRPr="00A110AF" w:rsidRDefault="00A110AF" w:rsidP="00A110AF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Deux séances quotidiennes pendant une semaine,</w:t>
      </w:r>
    </w:p>
    <w:p w:rsidR="00A110AF" w:rsidRPr="00A110AF" w:rsidRDefault="00A110AF" w:rsidP="00A110AF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Deux séances quotidiennes pendant une classe transplantée (sur le modèle des classes vertes)</w:t>
      </w:r>
      <w:r w:rsidRPr="00A110AF">
        <w:rPr>
          <w:rFonts w:ascii="Garamond" w:hAnsi="Garamond"/>
        </w:rPr>
        <w:t xml:space="preserve"> avec ou sans hébergement.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Sur les temps péri- et extrascolaires, ces enseignements massés pourront donner lieu à des « stages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bleus » sur le même type de format. 3 paliers d’acquisition constituant un continuum sont distingués. Ils correspondent chacun à un ensemble de compétences dont la somme constitue l’Aisance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aquatique :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Pr="00A110AF" w:rsidRDefault="00A110AF" w:rsidP="00A110AF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Palier 1 : entrer seul dans l</w:t>
      </w:r>
      <w:r w:rsidR="00B95D15"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eau ; se déplacer en immersion totale ; sortir seul de l</w:t>
      </w:r>
      <w:r w:rsidR="00B95D15">
        <w:rPr>
          <w:rFonts w:ascii="Garamond" w:hAnsi="Garamond"/>
        </w:rPr>
        <w:t>’e</w:t>
      </w:r>
      <w:r w:rsidRPr="00A110AF">
        <w:rPr>
          <w:rFonts w:ascii="Garamond" w:hAnsi="Garamond" w:hint="eastAsia"/>
        </w:rPr>
        <w:t>au ;</w:t>
      </w:r>
    </w:p>
    <w:p w:rsidR="00A110AF" w:rsidRPr="00A110AF" w:rsidRDefault="00A110AF" w:rsidP="00A110AF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Palier 2 : sauter ou chuter dans l</w:t>
      </w:r>
      <w:r w:rsidR="00B95D15"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eau ; se laisser remonter ; flotter de différentes façons ;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regagner le bord et sortir seul de l’eau ;</w:t>
      </w:r>
    </w:p>
    <w:p w:rsidR="00A110AF" w:rsidRDefault="00A110AF" w:rsidP="00A110A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Palier 3 : entrer seul dans l</w:t>
      </w:r>
      <w:r w:rsidR="00B95D15"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 xml:space="preserve">eau par la tête ; remonter </w:t>
      </w:r>
      <w:r w:rsidR="0083149F" w:rsidRPr="00A110AF">
        <w:rPr>
          <w:rFonts w:ascii="Garamond" w:hAnsi="Garamond"/>
        </w:rPr>
        <w:t>aligner</w:t>
      </w:r>
      <w:r w:rsidRPr="00A110AF">
        <w:rPr>
          <w:rFonts w:ascii="Garamond" w:hAnsi="Garamond" w:hint="eastAsia"/>
        </w:rPr>
        <w:t xml:space="preserve"> à la surface ; parcourir 10</w:t>
      </w:r>
      <w:r w:rsidRPr="00A110AF">
        <w:rPr>
          <w:rFonts w:ascii="Garamond" w:hAnsi="Garamond"/>
        </w:rPr>
        <w:t>m position ventrale tête immergée ; se retourner et flotter sur le dos bassin en surface ; regagner le bord et sortir seul de l’eau.</w:t>
      </w:r>
    </w:p>
    <w:p w:rsidR="00A110AF" w:rsidRPr="00A110AF" w:rsidRDefault="00A110AF" w:rsidP="00A110AF">
      <w:pPr>
        <w:pStyle w:val="Paragraphedeliste"/>
        <w:spacing w:after="0" w:line="240" w:lineRule="auto"/>
        <w:ind w:left="780"/>
        <w:jc w:val="both"/>
        <w:rPr>
          <w:rFonts w:ascii="Garamond" w:hAnsi="Garamond"/>
        </w:rPr>
      </w:pP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Il est précisé que les situations d’apprentissage sont proposées sans recours à des dispositifs de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flottaison.</w:t>
      </w: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Le stage devra avoir lieu dans un bassin permettant l’expérience de la profondeur, compte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tenu de l’âge des enfants accueillis, ce qui correspond à la taille de l’enfant et de son bras levé sous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l’eau, soit 1,30m de profondeur environ minimum.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Pour les projets relatifs à l’Aisance aquatique sur le temps scolaire, l'avis / visa des DASEN est un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préalable nécessaire au dépôt du projet (sous la forme par exemple d’un courrier joint en annexe du</w:t>
      </w:r>
      <w:r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dossier) ou de l’avis du chef d’établissement dans le cadre de l’enseignement privé sous contrat.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Puisque l’Aisance aquatique est une expérience positive de l’eau, les porteurs de projets devront</w:t>
      </w:r>
      <w:r w:rsidR="00F501E0">
        <w:rPr>
          <w:rFonts w:ascii="Garamond" w:hAnsi="Garamond"/>
        </w:rPr>
        <w:t xml:space="preserve"> </w:t>
      </w:r>
      <w:r w:rsidRPr="00A110AF">
        <w:rPr>
          <w:rFonts w:ascii="Garamond" w:hAnsi="Garamond"/>
        </w:rPr>
        <w:t>porter une attention particulière aux éléments suivants :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Pr="00A110AF" w:rsidRDefault="00A110AF" w:rsidP="00A110AF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L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organisation d</w:t>
      </w:r>
      <w:r w:rsidRPr="00A110AF">
        <w:rPr>
          <w:rFonts w:ascii="Garamond" w:hAnsi="Garamond" w:hint="eastAsia"/>
        </w:rPr>
        <w:t>’</w:t>
      </w:r>
      <w:r w:rsidRPr="00A110AF">
        <w:rPr>
          <w:rFonts w:ascii="Garamond" w:hAnsi="Garamond" w:hint="eastAsia"/>
        </w:rPr>
        <w:t>une réunion avec les parents des enfants est souhaitable ;</w:t>
      </w:r>
    </w:p>
    <w:p w:rsidR="00A110AF" w:rsidRPr="00F501E0" w:rsidRDefault="00A110AF" w:rsidP="00A110AF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Les temps « vestiaires, douches, toilettes » à organiser ; ils pourront faire l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objet d</w:t>
      </w:r>
      <w:r w:rsidRPr="00A110AF">
        <w:rPr>
          <w:rFonts w:ascii="Garamond" w:hAnsi="Garamond" w:hint="eastAsia"/>
        </w:rPr>
        <w:t>’</w:t>
      </w:r>
      <w:r w:rsidRPr="00A110AF">
        <w:rPr>
          <w:rFonts w:ascii="Garamond" w:hAnsi="Garamond" w:hint="eastAsia"/>
        </w:rPr>
        <w:t>une</w:t>
      </w:r>
      <w:r w:rsidR="00F501E0">
        <w:rPr>
          <w:rFonts w:ascii="Garamond" w:hAnsi="Garamond"/>
        </w:rPr>
        <w:t xml:space="preserve"> </w:t>
      </w:r>
      <w:r w:rsidRPr="00F501E0">
        <w:rPr>
          <w:rFonts w:ascii="Garamond" w:hAnsi="Garamond"/>
        </w:rPr>
        <w:t>première séance à la piscine ;</w:t>
      </w:r>
    </w:p>
    <w:p w:rsidR="00A110AF" w:rsidRPr="00A110AF" w:rsidRDefault="00A110AF" w:rsidP="00A110A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La peur ou l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appréhension de l</w:t>
      </w:r>
      <w:r w:rsidRPr="00A110AF">
        <w:rPr>
          <w:rFonts w:ascii="Garamond" w:hAnsi="Garamond" w:hint="eastAsia"/>
        </w:rPr>
        <w:t>’</w:t>
      </w:r>
      <w:r w:rsidRPr="00A110AF">
        <w:rPr>
          <w:rFonts w:ascii="Garamond" w:hAnsi="Garamond" w:hint="eastAsia"/>
        </w:rPr>
        <w:t>eau (qui peut être du fait des enfants comme des parents) ;</w:t>
      </w:r>
    </w:p>
    <w:p w:rsidR="00A110AF" w:rsidRPr="00F501E0" w:rsidRDefault="00A110AF" w:rsidP="00A110A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L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aménagement de la piscine spécifiquement pour le projet et l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accueil de très jeunes enfants,</w:t>
      </w:r>
      <w:r w:rsidR="00F501E0">
        <w:rPr>
          <w:rFonts w:ascii="Garamond" w:hAnsi="Garamond"/>
        </w:rPr>
        <w:t xml:space="preserve"> </w:t>
      </w:r>
      <w:r w:rsidRPr="00F501E0">
        <w:rPr>
          <w:rFonts w:ascii="Garamond" w:hAnsi="Garamond"/>
        </w:rPr>
        <w:t>la température de l’eau.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Default="00A110AF" w:rsidP="00A110AF">
      <w:p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/>
        </w:rPr>
        <w:t>Le porteur de projet devra :</w:t>
      </w:r>
    </w:p>
    <w:p w:rsidR="00A110AF" w:rsidRPr="00A110AF" w:rsidRDefault="00A110AF" w:rsidP="00A110AF">
      <w:pPr>
        <w:spacing w:after="0" w:line="240" w:lineRule="auto"/>
        <w:jc w:val="both"/>
        <w:rPr>
          <w:rFonts w:ascii="Garamond" w:hAnsi="Garamond"/>
        </w:rPr>
      </w:pPr>
    </w:p>
    <w:p w:rsidR="00A110AF" w:rsidRPr="00A110AF" w:rsidRDefault="00A110AF" w:rsidP="00A110AF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Justifier des partenariats d</w:t>
      </w:r>
      <w:r>
        <w:rPr>
          <w:rFonts w:ascii="Garamond" w:hAnsi="Garamond"/>
        </w:rPr>
        <w:t>’</w:t>
      </w:r>
      <w:r w:rsidRPr="00A110AF">
        <w:rPr>
          <w:rFonts w:ascii="Garamond" w:hAnsi="Garamond" w:hint="eastAsia"/>
        </w:rPr>
        <w:t>organisation mentionnés supra,</w:t>
      </w:r>
    </w:p>
    <w:p w:rsidR="00FB6717" w:rsidRDefault="00A110AF" w:rsidP="00A110AF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</w:rPr>
      </w:pPr>
      <w:r w:rsidRPr="00A110AF">
        <w:rPr>
          <w:rFonts w:ascii="Garamond" w:hAnsi="Garamond" w:hint="eastAsia"/>
        </w:rPr>
        <w:t>Fournir un emploi du temps prévisionnel et le projet pédagogique,</w:t>
      </w:r>
    </w:p>
    <w:p w:rsidR="00F501E0" w:rsidRDefault="00F501E0" w:rsidP="000F1D26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</w:rPr>
      </w:pPr>
      <w:r w:rsidRPr="00F501E0">
        <w:rPr>
          <w:rFonts w:ascii="Garamond" w:hAnsi="Garamond" w:hint="eastAsia"/>
        </w:rPr>
        <w:t>Transmettre les pièces règlementaires nécessaires à ce type d</w:t>
      </w:r>
      <w:r w:rsidRPr="00F501E0">
        <w:rPr>
          <w:rFonts w:ascii="Garamond" w:hAnsi="Garamond"/>
        </w:rPr>
        <w:t>’</w:t>
      </w:r>
      <w:r w:rsidRPr="00F501E0">
        <w:rPr>
          <w:rFonts w:ascii="Garamond" w:hAnsi="Garamond" w:hint="eastAsia"/>
        </w:rPr>
        <w:t>organisation (agrément sortie</w:t>
      </w:r>
      <w:r w:rsidRPr="00F501E0">
        <w:rPr>
          <w:rFonts w:ascii="Garamond" w:hAnsi="Garamond"/>
        </w:rPr>
        <w:t xml:space="preserve"> scolaire, déclaration de stage ACM le cas échéant etc…).</w:t>
      </w:r>
    </w:p>
    <w:p w:rsidR="00F501E0" w:rsidRDefault="00F501E0" w:rsidP="00F501E0">
      <w:pPr>
        <w:spacing w:after="0" w:line="240" w:lineRule="auto"/>
        <w:jc w:val="both"/>
        <w:rPr>
          <w:rFonts w:ascii="Garamond" w:hAnsi="Garamond"/>
        </w:rPr>
      </w:pPr>
    </w:p>
    <w:p w:rsidR="00F501E0" w:rsidRPr="00F501E0" w:rsidRDefault="00F501E0" w:rsidP="00F501E0">
      <w:pPr>
        <w:spacing w:after="0" w:line="240" w:lineRule="auto"/>
        <w:jc w:val="both"/>
        <w:rPr>
          <w:rFonts w:ascii="Garamond" w:hAnsi="Garamond"/>
        </w:rPr>
      </w:pPr>
    </w:p>
    <w:p w:rsidR="00F501E0" w:rsidRPr="00F501E0" w:rsidRDefault="00F501E0" w:rsidP="00F501E0">
      <w:pPr>
        <w:spacing w:after="0" w:line="240" w:lineRule="auto"/>
        <w:jc w:val="both"/>
        <w:rPr>
          <w:rFonts w:ascii="Garamond" w:hAnsi="Garamond"/>
        </w:rPr>
      </w:pPr>
    </w:p>
    <w:p w:rsidR="00F501E0" w:rsidRPr="00F501E0" w:rsidRDefault="00E22132" w:rsidP="00F501E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Garamond-Bold" w:hAnsi="Garamond-Bold" w:hint="eastAsia"/>
          <w:b/>
          <w:bCs/>
          <w:color w:val="000000"/>
          <w:u w:val="single"/>
        </w:rPr>
      </w:pPr>
      <w:r w:rsidRPr="00FB6717">
        <w:rPr>
          <w:rFonts w:ascii="Garamond-Bold" w:hAnsi="Garamond-Bold"/>
          <w:b/>
          <w:bCs/>
          <w:color w:val="000000"/>
          <w:u w:val="single"/>
        </w:rPr>
        <w:t>Modalités d’organisation des stages d’apprentissage de la natation dans le cadre du dispositif</w:t>
      </w:r>
      <w:r w:rsidRPr="00FB6717">
        <w:rPr>
          <w:rFonts w:ascii="Garamond-Bold" w:hAnsi="Garamond-Bold"/>
          <w:b/>
          <w:bCs/>
          <w:color w:val="000000"/>
          <w:u w:val="single"/>
        </w:rPr>
        <w:br/>
        <w:t>« J’apprends à nager »</w:t>
      </w:r>
    </w:p>
    <w:p w:rsidR="00F501E0" w:rsidRPr="00F501E0" w:rsidRDefault="00F501E0" w:rsidP="00F501E0">
      <w:pPr>
        <w:spacing w:after="0" w:line="240" w:lineRule="auto"/>
        <w:jc w:val="both"/>
        <w:rPr>
          <w:rFonts w:ascii="Garamond" w:hAnsi="Garamond"/>
          <w:color w:val="000000"/>
        </w:rPr>
      </w:pPr>
    </w:p>
    <w:p w:rsidR="00F501E0" w:rsidRDefault="00F501E0" w:rsidP="00F501E0">
      <w:pPr>
        <w:spacing w:after="0" w:line="240" w:lineRule="auto"/>
        <w:jc w:val="both"/>
        <w:rPr>
          <w:rFonts w:ascii="Garamond" w:hAnsi="Garamond"/>
          <w:color w:val="000000"/>
        </w:rPr>
      </w:pPr>
      <w:r w:rsidRPr="00F501E0">
        <w:rPr>
          <w:rFonts w:ascii="Garamond" w:hAnsi="Garamond"/>
          <w:color w:val="000000"/>
        </w:rPr>
        <w:t>Les stages d’apprentissage de la natation du dispositif « J’apprends à nager » pourront être organisés</w:t>
      </w:r>
      <w:r>
        <w:rPr>
          <w:rFonts w:ascii="Garamond" w:hAnsi="Garamond"/>
          <w:color w:val="000000"/>
        </w:rPr>
        <w:t xml:space="preserve"> </w:t>
      </w:r>
      <w:r w:rsidRPr="00F501E0">
        <w:rPr>
          <w:rFonts w:ascii="Garamond" w:hAnsi="Garamond"/>
          <w:color w:val="000000"/>
        </w:rPr>
        <w:t>en format massé dans le temps (cf. supra). Ils pourront également avoir lieu dans le cadre d’un accueil</w:t>
      </w:r>
      <w:r>
        <w:rPr>
          <w:rFonts w:ascii="Garamond" w:hAnsi="Garamond"/>
          <w:color w:val="000000"/>
        </w:rPr>
        <w:t xml:space="preserve"> </w:t>
      </w:r>
      <w:r w:rsidRPr="00F501E0">
        <w:rPr>
          <w:rFonts w:ascii="Garamond" w:hAnsi="Garamond"/>
          <w:color w:val="000000"/>
        </w:rPr>
        <w:t>de loisirs ou d’un séjour avec hébergement. Ils se composent de 10 séances environ de 45 minutes à</w:t>
      </w:r>
      <w:r>
        <w:rPr>
          <w:rFonts w:ascii="Garamond" w:hAnsi="Garamond"/>
          <w:color w:val="000000"/>
        </w:rPr>
        <w:t xml:space="preserve"> </w:t>
      </w:r>
      <w:r w:rsidRPr="00F501E0">
        <w:rPr>
          <w:rFonts w:ascii="Garamond" w:hAnsi="Garamond"/>
          <w:color w:val="000000"/>
        </w:rPr>
        <w:t>1 h chacune, organisées sur les temps périscolaires ou extra-scolaires.</w:t>
      </w:r>
    </w:p>
    <w:p w:rsidR="00F501E0" w:rsidRDefault="00F501E0" w:rsidP="00F501E0">
      <w:pPr>
        <w:spacing w:after="0" w:line="240" w:lineRule="auto"/>
        <w:jc w:val="both"/>
        <w:rPr>
          <w:rFonts w:ascii="Garamond" w:hAnsi="Garamond"/>
          <w:color w:val="000000"/>
        </w:rPr>
      </w:pPr>
    </w:p>
    <w:p w:rsidR="009E0E9A" w:rsidRPr="009E0E9A" w:rsidRDefault="009E0E9A" w:rsidP="009E0E9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Garamond bold" w:hAnsi="Garamond bold" w:cs="Times New Roman" w:hint="eastAsia"/>
          <w:b/>
          <w:u w:val="single"/>
        </w:rPr>
      </w:pPr>
      <w:r w:rsidRPr="009E0E9A">
        <w:rPr>
          <w:rFonts w:ascii="Garamond bold" w:hAnsi="Garamond bold" w:cs="Times New Roman"/>
          <w:b/>
          <w:u w:val="single"/>
        </w:rPr>
        <w:t>Le Portail « Prévention des noyades » du Ministère des sports</w:t>
      </w:r>
    </w:p>
    <w:p w:rsidR="009E0E9A" w:rsidRPr="009E0E9A" w:rsidRDefault="009E0E9A" w:rsidP="009E0E9A">
      <w:pPr>
        <w:pStyle w:val="Paragraphedeliste"/>
        <w:spacing w:after="0" w:line="240" w:lineRule="auto"/>
        <w:jc w:val="both"/>
        <w:rPr>
          <w:rFonts w:ascii="Garamond" w:hAnsi="Garamond" w:cs="Times New Roman"/>
        </w:rPr>
      </w:pPr>
    </w:p>
    <w:p w:rsidR="00F501E0" w:rsidRDefault="00F501E0" w:rsidP="00F501E0">
      <w:p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/>
        </w:rPr>
        <w:t xml:space="preserve">Ce portail présente des ressources sur l’ensemble du plan </w:t>
      </w:r>
      <w:r w:rsidRPr="002B4872">
        <w:rPr>
          <w:rFonts w:ascii="Garamond" w:hAnsi="Garamond" w:cs="Times New Roman"/>
          <w:b/>
        </w:rPr>
        <w:t>«</w:t>
      </w:r>
      <w:r w:rsidRPr="00F501E0">
        <w:rPr>
          <w:rFonts w:ascii="Garamond" w:hAnsi="Garamond" w:cs="Times New Roman"/>
        </w:rPr>
        <w:t xml:space="preserve"> </w:t>
      </w:r>
      <w:r w:rsidRPr="00CC492D">
        <w:rPr>
          <w:rFonts w:ascii="Garamond" w:hAnsi="Garamond" w:cs="Times New Roman"/>
          <w:b/>
        </w:rPr>
        <w:t>Prévention des noyades et développement de l’aisance aquatique</w:t>
      </w:r>
      <w:r w:rsidRPr="00F501E0">
        <w:rPr>
          <w:rFonts w:ascii="Garamond" w:hAnsi="Garamond" w:cs="Times New Roman"/>
        </w:rPr>
        <w:t xml:space="preserve"> </w:t>
      </w:r>
      <w:r w:rsidRPr="002B4872">
        <w:rPr>
          <w:rFonts w:ascii="Garamond" w:hAnsi="Garamond" w:cs="Times New Roman"/>
          <w:b/>
        </w:rPr>
        <w:t>»</w:t>
      </w:r>
      <w:r w:rsidRPr="00F501E0">
        <w:rPr>
          <w:rFonts w:ascii="Garamond" w:hAnsi="Garamond" w:cs="Times New Roman"/>
        </w:rPr>
        <w:t>, tant sur le volet Aisance aquatique que sur le volet J’apprends à nager. C’est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également la porte d’entrée sur la plateforme « Aisance aquatique » qui permet aux porteurs de projet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soutenus sur le volet territorial (financement de classes/stages bleus) et/ou sur le volet national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(financement de formations) à renseigner les informations sur leurs actions réalisées :</w:t>
      </w:r>
    </w:p>
    <w:p w:rsidR="00CC492D" w:rsidRPr="00F501E0" w:rsidRDefault="00CC492D" w:rsidP="00F501E0">
      <w:pPr>
        <w:spacing w:after="0" w:line="240" w:lineRule="auto"/>
        <w:jc w:val="both"/>
        <w:rPr>
          <w:rFonts w:ascii="Garamond" w:hAnsi="Garamond" w:cs="Times New Roman"/>
        </w:rPr>
      </w:pPr>
    </w:p>
    <w:p w:rsidR="00F501E0" w:rsidRPr="00F501E0" w:rsidRDefault="00F501E0" w:rsidP="00F501E0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 w:hint="eastAsia"/>
        </w:rPr>
        <w:t>Validation du statut d</w:t>
      </w:r>
      <w:r w:rsidRPr="00F501E0">
        <w:rPr>
          <w:rFonts w:ascii="Garamond" w:hAnsi="Garamond" w:cs="Times New Roman" w:hint="eastAsia"/>
        </w:rPr>
        <w:t>’</w:t>
      </w:r>
      <w:r w:rsidRPr="00F501E0">
        <w:rPr>
          <w:rFonts w:ascii="Garamond" w:hAnsi="Garamond" w:cs="Times New Roman" w:hint="eastAsia"/>
        </w:rPr>
        <w:t>encadrant ou d</w:t>
      </w:r>
      <w:r w:rsidRPr="00F501E0">
        <w:rPr>
          <w:rFonts w:ascii="Garamond" w:hAnsi="Garamond" w:cs="Times New Roman" w:hint="eastAsia"/>
        </w:rPr>
        <w:t>’</w:t>
      </w:r>
      <w:r w:rsidRPr="00F501E0">
        <w:rPr>
          <w:rFonts w:ascii="Garamond" w:hAnsi="Garamond" w:cs="Times New Roman" w:hint="eastAsia"/>
        </w:rPr>
        <w:t>instructeur Aisance aquatique (détenteurs d</w:t>
      </w:r>
      <w:r w:rsidRPr="00F501E0">
        <w:rPr>
          <w:rFonts w:ascii="Garamond" w:hAnsi="Garamond" w:cs="Times New Roman" w:hint="eastAsia"/>
        </w:rPr>
        <w:t>’</w:t>
      </w:r>
      <w:r w:rsidRPr="00F501E0">
        <w:rPr>
          <w:rFonts w:ascii="Garamond" w:hAnsi="Garamond" w:cs="Times New Roman" w:hint="eastAsia"/>
        </w:rPr>
        <w:t>une carte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professionnelle à jour pour l’encadrement de la natation) aux MNS préalablement inscrits sur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la plateforme à l’issue de leur formation ;</w:t>
      </w:r>
    </w:p>
    <w:p w:rsidR="00F501E0" w:rsidRPr="00F501E0" w:rsidRDefault="00F501E0" w:rsidP="00F501E0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 w:hint="eastAsia"/>
        </w:rPr>
        <w:t>Saisie des interventions, génération des attestations pour les enfants ayant participé à un</w:t>
      </w:r>
      <w:r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stage/classe bleue.</w:t>
      </w:r>
    </w:p>
    <w:p w:rsidR="00F501E0" w:rsidRDefault="00F501E0" w:rsidP="00F501E0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 w:hint="eastAsia"/>
        </w:rPr>
        <w:t>Saisie des attestations du savoir nager en sécurité lorsqu</w:t>
      </w:r>
      <w:r w:rsidRPr="00F501E0">
        <w:rPr>
          <w:rFonts w:ascii="Garamond" w:hAnsi="Garamond" w:cs="Times New Roman" w:hint="eastAsia"/>
        </w:rPr>
        <w:t>’</w:t>
      </w:r>
      <w:r w:rsidRPr="00F501E0">
        <w:rPr>
          <w:rFonts w:ascii="Garamond" w:hAnsi="Garamond" w:cs="Times New Roman" w:hint="eastAsia"/>
        </w:rPr>
        <w:t>il est validé hors du temps</w:t>
      </w:r>
    </w:p>
    <w:p w:rsidR="00CC492D" w:rsidRPr="00F501E0" w:rsidRDefault="00CC492D" w:rsidP="00CC492D">
      <w:pPr>
        <w:pStyle w:val="Paragraphedeliste"/>
        <w:spacing w:after="0" w:line="240" w:lineRule="auto"/>
        <w:ind w:left="780"/>
        <w:jc w:val="both"/>
        <w:rPr>
          <w:rFonts w:ascii="Garamond" w:hAnsi="Garamond" w:cs="Times New Roman"/>
        </w:rPr>
      </w:pPr>
    </w:p>
    <w:p w:rsidR="00F501E0" w:rsidRDefault="00F501E0" w:rsidP="00F501E0">
      <w:p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/>
        </w:rPr>
        <w:t>Tous les MNS et les maîtres-nageurs ayant une carte professionnelle à jour peuvent s’inscrire sur cette</w:t>
      </w:r>
      <w:r w:rsidR="00CC492D"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plateforme et saisir des interventions « aisance aquatique » ce qui génère des attestations aisance</w:t>
      </w:r>
      <w:r w:rsidR="00CC492D"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aquatique en référence aux 3 paliers d’acquisition ou des attestations « savoir nager en sécurité »</w:t>
      </w:r>
      <w:r w:rsidR="00CC492D"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nominale lorsqu’il est validé.</w:t>
      </w:r>
    </w:p>
    <w:p w:rsidR="00CC492D" w:rsidRPr="00F501E0" w:rsidRDefault="00CC492D" w:rsidP="00F501E0">
      <w:pPr>
        <w:spacing w:after="0" w:line="240" w:lineRule="auto"/>
        <w:jc w:val="both"/>
        <w:rPr>
          <w:rFonts w:ascii="Garamond" w:hAnsi="Garamond" w:cs="Times New Roman"/>
        </w:rPr>
      </w:pPr>
    </w:p>
    <w:p w:rsidR="00F501E0" w:rsidRDefault="00F501E0" w:rsidP="00F501E0">
      <w:p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/>
        </w:rPr>
        <w:t>La saisie des informations réalisées sur les projets soutenus fait partie des obligations d’évaluation à</w:t>
      </w:r>
      <w:r w:rsidR="00CC492D">
        <w:rPr>
          <w:rFonts w:ascii="Garamond" w:hAnsi="Garamond" w:cs="Times New Roman"/>
        </w:rPr>
        <w:t xml:space="preserve"> </w:t>
      </w:r>
      <w:r w:rsidRPr="00F501E0">
        <w:rPr>
          <w:rFonts w:ascii="Garamond" w:hAnsi="Garamond" w:cs="Times New Roman"/>
        </w:rPr>
        <w:t>réaliser à la fin du projet, conjointement avec la transmission du compte-rendu sur le Compte Asso.</w:t>
      </w:r>
    </w:p>
    <w:p w:rsidR="00CC492D" w:rsidRPr="00F501E0" w:rsidRDefault="00CC492D" w:rsidP="00F501E0">
      <w:pPr>
        <w:spacing w:after="0" w:line="240" w:lineRule="auto"/>
        <w:jc w:val="both"/>
        <w:rPr>
          <w:rFonts w:ascii="Garamond" w:hAnsi="Garamond" w:cs="Times New Roman"/>
        </w:rPr>
      </w:pPr>
    </w:p>
    <w:p w:rsidR="009E0E9A" w:rsidRPr="009E0E9A" w:rsidRDefault="00F501E0" w:rsidP="00F501E0">
      <w:pPr>
        <w:spacing w:after="0" w:line="240" w:lineRule="auto"/>
        <w:jc w:val="both"/>
        <w:rPr>
          <w:rFonts w:ascii="Garamond" w:hAnsi="Garamond" w:cs="Times New Roman"/>
        </w:rPr>
      </w:pPr>
      <w:r w:rsidRPr="00F501E0">
        <w:rPr>
          <w:rFonts w:ascii="Garamond" w:hAnsi="Garamond" w:cs="Times New Roman"/>
        </w:rPr>
        <w:t xml:space="preserve">Pour tout renseignement sur cette plateforme : </w:t>
      </w:r>
      <w:hyperlink r:id="rId26" w:history="1">
        <w:r w:rsidRPr="00CC492D">
          <w:rPr>
            <w:rStyle w:val="Lienhypertexte"/>
            <w:rFonts w:ascii="Garamond" w:hAnsi="Garamond" w:cs="Times New Roman"/>
          </w:rPr>
          <w:t>appli-aisance-aquatique@sports.gouv.fr</w:t>
        </w:r>
      </w:hyperlink>
      <w:r w:rsidR="009E0E9A" w:rsidRPr="009E0E9A">
        <w:rPr>
          <w:rFonts w:ascii="Garamond" w:hAnsi="Garamond" w:cs="Times New Roman"/>
        </w:rPr>
        <w:t xml:space="preserve"> </w:t>
      </w:r>
    </w:p>
    <w:p w:rsidR="009E0E9A" w:rsidRPr="009E0E9A" w:rsidRDefault="009E0E9A" w:rsidP="009E0E9A">
      <w:pPr>
        <w:spacing w:after="0" w:line="240" w:lineRule="auto"/>
        <w:jc w:val="both"/>
        <w:rPr>
          <w:rFonts w:ascii="Garamond" w:hAnsi="Garamond" w:cs="Times New Roman"/>
        </w:rPr>
      </w:pPr>
    </w:p>
    <w:p w:rsidR="009E0E9A" w:rsidRPr="009E0E9A" w:rsidRDefault="009E0E9A" w:rsidP="009E0E9A">
      <w:pPr>
        <w:spacing w:after="0" w:line="240" w:lineRule="auto"/>
        <w:jc w:val="both"/>
        <w:rPr>
          <w:rFonts w:ascii="Garamond" w:hAnsi="Garamond" w:cs="Times New Roman"/>
        </w:rPr>
      </w:pPr>
    </w:p>
    <w:p w:rsidR="009E0E9A" w:rsidRPr="00FB6717" w:rsidRDefault="009E0E9A" w:rsidP="00FB6717">
      <w:pPr>
        <w:spacing w:after="0" w:line="240" w:lineRule="auto"/>
        <w:jc w:val="both"/>
        <w:rPr>
          <w:rFonts w:ascii="Garamond" w:hAnsi="Garamond" w:cs="Times New Roman"/>
        </w:rPr>
      </w:pPr>
    </w:p>
    <w:sectPr w:rsidR="009E0E9A" w:rsidRPr="00FB6717" w:rsidSect="000948C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EC" w:rsidRDefault="00E257EC" w:rsidP="0018533D">
      <w:pPr>
        <w:spacing w:after="0" w:line="240" w:lineRule="auto"/>
      </w:pPr>
      <w:r>
        <w:separator/>
      </w:r>
    </w:p>
  </w:endnote>
  <w:endnote w:type="continuationSeparator" w:id="0">
    <w:p w:rsidR="00E257EC" w:rsidRDefault="00E257EC" w:rsidP="0018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Garamond 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EC" w:rsidRDefault="00E257EC" w:rsidP="0018533D">
      <w:pPr>
        <w:spacing w:after="0" w:line="240" w:lineRule="auto"/>
      </w:pPr>
      <w:r>
        <w:separator/>
      </w:r>
    </w:p>
  </w:footnote>
  <w:footnote w:type="continuationSeparator" w:id="0">
    <w:p w:rsidR="00E257EC" w:rsidRDefault="00E257EC" w:rsidP="0018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965"/>
    <w:multiLevelType w:val="hybridMultilevel"/>
    <w:tmpl w:val="3196C680"/>
    <w:lvl w:ilvl="0" w:tplc="A0DC805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194"/>
    <w:multiLevelType w:val="hybridMultilevel"/>
    <w:tmpl w:val="315AC094"/>
    <w:lvl w:ilvl="0" w:tplc="DC066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45F5"/>
    <w:multiLevelType w:val="hybridMultilevel"/>
    <w:tmpl w:val="82569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4F6E"/>
    <w:multiLevelType w:val="hybridMultilevel"/>
    <w:tmpl w:val="411C5B32"/>
    <w:lvl w:ilvl="0" w:tplc="E8663C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D3B"/>
    <w:multiLevelType w:val="hybridMultilevel"/>
    <w:tmpl w:val="6066C16A"/>
    <w:lvl w:ilvl="0" w:tplc="1548B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61DD"/>
    <w:multiLevelType w:val="hybridMultilevel"/>
    <w:tmpl w:val="41CEE80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98519F"/>
    <w:multiLevelType w:val="hybridMultilevel"/>
    <w:tmpl w:val="DADE127A"/>
    <w:lvl w:ilvl="0" w:tplc="2304CF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0FA3"/>
    <w:multiLevelType w:val="hybridMultilevel"/>
    <w:tmpl w:val="D6B6C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2A55"/>
    <w:multiLevelType w:val="hybridMultilevel"/>
    <w:tmpl w:val="CBAE6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A27FB"/>
    <w:multiLevelType w:val="hybridMultilevel"/>
    <w:tmpl w:val="0742ECA4"/>
    <w:lvl w:ilvl="0" w:tplc="9482B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004C"/>
    <w:multiLevelType w:val="hybridMultilevel"/>
    <w:tmpl w:val="EC5AF326"/>
    <w:lvl w:ilvl="0" w:tplc="1548B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6AB"/>
    <w:multiLevelType w:val="hybridMultilevel"/>
    <w:tmpl w:val="5CDE0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8E8"/>
    <w:multiLevelType w:val="hybridMultilevel"/>
    <w:tmpl w:val="6E88F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3427A"/>
    <w:multiLevelType w:val="hybridMultilevel"/>
    <w:tmpl w:val="E360680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5A7E6C"/>
    <w:multiLevelType w:val="hybridMultilevel"/>
    <w:tmpl w:val="FD0E9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56990"/>
    <w:multiLevelType w:val="hybridMultilevel"/>
    <w:tmpl w:val="BCA22596"/>
    <w:lvl w:ilvl="0" w:tplc="70A4D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645CA"/>
    <w:multiLevelType w:val="hybridMultilevel"/>
    <w:tmpl w:val="2C647F2C"/>
    <w:lvl w:ilvl="0" w:tplc="37E49022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color w:val="auto"/>
      </w:rPr>
    </w:lvl>
    <w:lvl w:ilvl="1" w:tplc="A0DC8056">
      <w:start w:val="1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2353B"/>
    <w:multiLevelType w:val="hybridMultilevel"/>
    <w:tmpl w:val="C500386A"/>
    <w:lvl w:ilvl="0" w:tplc="A0DC805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40D9D"/>
    <w:multiLevelType w:val="hybridMultilevel"/>
    <w:tmpl w:val="DAAEB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D6EBA"/>
    <w:multiLevelType w:val="hybridMultilevel"/>
    <w:tmpl w:val="59D6E044"/>
    <w:lvl w:ilvl="0" w:tplc="70A4D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6C8C"/>
    <w:multiLevelType w:val="hybridMultilevel"/>
    <w:tmpl w:val="3DC8A912"/>
    <w:lvl w:ilvl="0" w:tplc="37E49022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color w:val="auto"/>
      </w:rPr>
    </w:lvl>
    <w:lvl w:ilvl="1" w:tplc="A0DC8056">
      <w:start w:val="1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3ED"/>
    <w:multiLevelType w:val="hybridMultilevel"/>
    <w:tmpl w:val="A1E8E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2508"/>
    <w:multiLevelType w:val="hybridMultilevel"/>
    <w:tmpl w:val="59F817D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B526E29"/>
    <w:multiLevelType w:val="hybridMultilevel"/>
    <w:tmpl w:val="739A53D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1B2763"/>
    <w:multiLevelType w:val="hybridMultilevel"/>
    <w:tmpl w:val="BE36C50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EB832CC"/>
    <w:multiLevelType w:val="hybridMultilevel"/>
    <w:tmpl w:val="E9B6AD2E"/>
    <w:lvl w:ilvl="0" w:tplc="9482B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8"/>
  </w:num>
  <w:num w:numId="12">
    <w:abstractNumId w:val="7"/>
  </w:num>
  <w:num w:numId="13">
    <w:abstractNumId w:val="11"/>
  </w:num>
  <w:num w:numId="14">
    <w:abstractNumId w:val="19"/>
  </w:num>
  <w:num w:numId="15">
    <w:abstractNumId w:val="3"/>
  </w:num>
  <w:num w:numId="16">
    <w:abstractNumId w:val="16"/>
  </w:num>
  <w:num w:numId="17">
    <w:abstractNumId w:val="10"/>
  </w:num>
  <w:num w:numId="18">
    <w:abstractNumId w:val="4"/>
  </w:num>
  <w:num w:numId="19">
    <w:abstractNumId w:val="21"/>
  </w:num>
  <w:num w:numId="20">
    <w:abstractNumId w:val="14"/>
  </w:num>
  <w:num w:numId="21">
    <w:abstractNumId w:val="24"/>
  </w:num>
  <w:num w:numId="22">
    <w:abstractNumId w:val="13"/>
  </w:num>
  <w:num w:numId="23">
    <w:abstractNumId w:val="22"/>
  </w:num>
  <w:num w:numId="24">
    <w:abstractNumId w:val="23"/>
  </w:num>
  <w:num w:numId="25">
    <w:abstractNumId w:val="2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8"/>
    <w:rsid w:val="00005693"/>
    <w:rsid w:val="000137F4"/>
    <w:rsid w:val="00014E53"/>
    <w:rsid w:val="00022D67"/>
    <w:rsid w:val="000612EF"/>
    <w:rsid w:val="000710B9"/>
    <w:rsid w:val="0008092F"/>
    <w:rsid w:val="000877D4"/>
    <w:rsid w:val="00091A59"/>
    <w:rsid w:val="00093C22"/>
    <w:rsid w:val="000948C6"/>
    <w:rsid w:val="000A4DEA"/>
    <w:rsid w:val="000A506D"/>
    <w:rsid w:val="000A6E9E"/>
    <w:rsid w:val="000C7724"/>
    <w:rsid w:val="000D42A7"/>
    <w:rsid w:val="000E43F3"/>
    <w:rsid w:val="000E4648"/>
    <w:rsid w:val="000F1035"/>
    <w:rsid w:val="000F1C2F"/>
    <w:rsid w:val="00103074"/>
    <w:rsid w:val="0010696C"/>
    <w:rsid w:val="00120FF4"/>
    <w:rsid w:val="0016271D"/>
    <w:rsid w:val="001721C0"/>
    <w:rsid w:val="001753DE"/>
    <w:rsid w:val="00180362"/>
    <w:rsid w:val="00180ACD"/>
    <w:rsid w:val="00182C38"/>
    <w:rsid w:val="0018533D"/>
    <w:rsid w:val="001A65EC"/>
    <w:rsid w:val="001B12D5"/>
    <w:rsid w:val="001F6D6C"/>
    <w:rsid w:val="002363CB"/>
    <w:rsid w:val="00246437"/>
    <w:rsid w:val="002776E0"/>
    <w:rsid w:val="0028519A"/>
    <w:rsid w:val="00294D13"/>
    <w:rsid w:val="00295695"/>
    <w:rsid w:val="002B398F"/>
    <w:rsid w:val="002B4839"/>
    <w:rsid w:val="002B4872"/>
    <w:rsid w:val="002B5BBB"/>
    <w:rsid w:val="002B7666"/>
    <w:rsid w:val="002C4D43"/>
    <w:rsid w:val="002C70B9"/>
    <w:rsid w:val="002D1CB8"/>
    <w:rsid w:val="002D4468"/>
    <w:rsid w:val="002E3328"/>
    <w:rsid w:val="002E7D5B"/>
    <w:rsid w:val="002F6828"/>
    <w:rsid w:val="003027C6"/>
    <w:rsid w:val="0030512C"/>
    <w:rsid w:val="00315EF4"/>
    <w:rsid w:val="00334A23"/>
    <w:rsid w:val="00351F8C"/>
    <w:rsid w:val="00362662"/>
    <w:rsid w:val="00363182"/>
    <w:rsid w:val="00366498"/>
    <w:rsid w:val="003A1325"/>
    <w:rsid w:val="003A2133"/>
    <w:rsid w:val="003E0160"/>
    <w:rsid w:val="00401C18"/>
    <w:rsid w:val="00433543"/>
    <w:rsid w:val="00450F99"/>
    <w:rsid w:val="0046593C"/>
    <w:rsid w:val="004663F2"/>
    <w:rsid w:val="004817FF"/>
    <w:rsid w:val="00484B95"/>
    <w:rsid w:val="004961ED"/>
    <w:rsid w:val="004C39F1"/>
    <w:rsid w:val="004C7725"/>
    <w:rsid w:val="004F5FE8"/>
    <w:rsid w:val="005011B9"/>
    <w:rsid w:val="0050398D"/>
    <w:rsid w:val="00506785"/>
    <w:rsid w:val="0052025A"/>
    <w:rsid w:val="00524A96"/>
    <w:rsid w:val="00535039"/>
    <w:rsid w:val="00547BD5"/>
    <w:rsid w:val="00550476"/>
    <w:rsid w:val="00550762"/>
    <w:rsid w:val="00556844"/>
    <w:rsid w:val="00557DD6"/>
    <w:rsid w:val="00574E07"/>
    <w:rsid w:val="00580A9C"/>
    <w:rsid w:val="005909F0"/>
    <w:rsid w:val="00595B5E"/>
    <w:rsid w:val="005A1092"/>
    <w:rsid w:val="005B6768"/>
    <w:rsid w:val="005D29B3"/>
    <w:rsid w:val="00601A73"/>
    <w:rsid w:val="00622EFF"/>
    <w:rsid w:val="006404D2"/>
    <w:rsid w:val="006655AD"/>
    <w:rsid w:val="00682795"/>
    <w:rsid w:val="0068377B"/>
    <w:rsid w:val="00683822"/>
    <w:rsid w:val="006904D6"/>
    <w:rsid w:val="006A01D1"/>
    <w:rsid w:val="006B3FD9"/>
    <w:rsid w:val="006C41AD"/>
    <w:rsid w:val="006C7A79"/>
    <w:rsid w:val="006D12DF"/>
    <w:rsid w:val="006D1A3C"/>
    <w:rsid w:val="006D2714"/>
    <w:rsid w:val="006D5433"/>
    <w:rsid w:val="006E2C47"/>
    <w:rsid w:val="006E79A6"/>
    <w:rsid w:val="00702169"/>
    <w:rsid w:val="0071338A"/>
    <w:rsid w:val="007217CB"/>
    <w:rsid w:val="00736CE5"/>
    <w:rsid w:val="00742CA8"/>
    <w:rsid w:val="00760936"/>
    <w:rsid w:val="007641A4"/>
    <w:rsid w:val="00776A9F"/>
    <w:rsid w:val="007927BA"/>
    <w:rsid w:val="0079780F"/>
    <w:rsid w:val="007A283C"/>
    <w:rsid w:val="007B7F96"/>
    <w:rsid w:val="007D4871"/>
    <w:rsid w:val="00802501"/>
    <w:rsid w:val="008033E5"/>
    <w:rsid w:val="00811A30"/>
    <w:rsid w:val="00813834"/>
    <w:rsid w:val="0082430C"/>
    <w:rsid w:val="00827A46"/>
    <w:rsid w:val="0083149F"/>
    <w:rsid w:val="00832ED1"/>
    <w:rsid w:val="008421FF"/>
    <w:rsid w:val="00853845"/>
    <w:rsid w:val="00861818"/>
    <w:rsid w:val="0086474A"/>
    <w:rsid w:val="0089184A"/>
    <w:rsid w:val="008A2952"/>
    <w:rsid w:val="008A2C63"/>
    <w:rsid w:val="008A64AD"/>
    <w:rsid w:val="008B50ED"/>
    <w:rsid w:val="008B6EDD"/>
    <w:rsid w:val="008C1C80"/>
    <w:rsid w:val="008D06FF"/>
    <w:rsid w:val="008D26E7"/>
    <w:rsid w:val="008F097A"/>
    <w:rsid w:val="00901480"/>
    <w:rsid w:val="00903C0C"/>
    <w:rsid w:val="00930C86"/>
    <w:rsid w:val="0093119E"/>
    <w:rsid w:val="00933ACC"/>
    <w:rsid w:val="00941E3F"/>
    <w:rsid w:val="00944862"/>
    <w:rsid w:val="00953729"/>
    <w:rsid w:val="00960C69"/>
    <w:rsid w:val="009624AB"/>
    <w:rsid w:val="00976BC9"/>
    <w:rsid w:val="009C1C7A"/>
    <w:rsid w:val="009E0E9A"/>
    <w:rsid w:val="009F1F88"/>
    <w:rsid w:val="00A01672"/>
    <w:rsid w:val="00A06061"/>
    <w:rsid w:val="00A110AF"/>
    <w:rsid w:val="00A13F1E"/>
    <w:rsid w:val="00A30AC8"/>
    <w:rsid w:val="00A47C54"/>
    <w:rsid w:val="00A5746E"/>
    <w:rsid w:val="00A6166B"/>
    <w:rsid w:val="00A86A83"/>
    <w:rsid w:val="00A87527"/>
    <w:rsid w:val="00A95C5B"/>
    <w:rsid w:val="00AA1AFF"/>
    <w:rsid w:val="00AD1A1C"/>
    <w:rsid w:val="00AF5F39"/>
    <w:rsid w:val="00B01118"/>
    <w:rsid w:val="00B17F5B"/>
    <w:rsid w:val="00B23387"/>
    <w:rsid w:val="00B304B9"/>
    <w:rsid w:val="00B35495"/>
    <w:rsid w:val="00B3717D"/>
    <w:rsid w:val="00B5733A"/>
    <w:rsid w:val="00B749D1"/>
    <w:rsid w:val="00B93CCB"/>
    <w:rsid w:val="00B95D15"/>
    <w:rsid w:val="00BA2153"/>
    <w:rsid w:val="00BA2DA4"/>
    <w:rsid w:val="00BB1845"/>
    <w:rsid w:val="00BC7765"/>
    <w:rsid w:val="00BD0058"/>
    <w:rsid w:val="00BD6229"/>
    <w:rsid w:val="00BF3B00"/>
    <w:rsid w:val="00BF566E"/>
    <w:rsid w:val="00C1780E"/>
    <w:rsid w:val="00C22996"/>
    <w:rsid w:val="00C2568E"/>
    <w:rsid w:val="00C44F31"/>
    <w:rsid w:val="00C64807"/>
    <w:rsid w:val="00C71BE8"/>
    <w:rsid w:val="00C8324E"/>
    <w:rsid w:val="00C951D2"/>
    <w:rsid w:val="00CB6014"/>
    <w:rsid w:val="00CC492D"/>
    <w:rsid w:val="00CC5DB4"/>
    <w:rsid w:val="00CD68C2"/>
    <w:rsid w:val="00CE4D17"/>
    <w:rsid w:val="00CF3A41"/>
    <w:rsid w:val="00D02435"/>
    <w:rsid w:val="00D12FAD"/>
    <w:rsid w:val="00D13309"/>
    <w:rsid w:val="00D2292E"/>
    <w:rsid w:val="00D256A1"/>
    <w:rsid w:val="00D31266"/>
    <w:rsid w:val="00D33AEF"/>
    <w:rsid w:val="00D52513"/>
    <w:rsid w:val="00D72CD4"/>
    <w:rsid w:val="00D72FAC"/>
    <w:rsid w:val="00D76B41"/>
    <w:rsid w:val="00D91FA0"/>
    <w:rsid w:val="00DA275D"/>
    <w:rsid w:val="00DA33CC"/>
    <w:rsid w:val="00DB69FB"/>
    <w:rsid w:val="00DD0631"/>
    <w:rsid w:val="00DE431D"/>
    <w:rsid w:val="00DF0637"/>
    <w:rsid w:val="00DF1007"/>
    <w:rsid w:val="00DF6E19"/>
    <w:rsid w:val="00E03931"/>
    <w:rsid w:val="00E22132"/>
    <w:rsid w:val="00E257EC"/>
    <w:rsid w:val="00E50F2B"/>
    <w:rsid w:val="00E519F8"/>
    <w:rsid w:val="00E51F16"/>
    <w:rsid w:val="00E8609F"/>
    <w:rsid w:val="00EA4289"/>
    <w:rsid w:val="00EA4351"/>
    <w:rsid w:val="00EB6E6D"/>
    <w:rsid w:val="00EC12AF"/>
    <w:rsid w:val="00EC3ED6"/>
    <w:rsid w:val="00EC782F"/>
    <w:rsid w:val="00EC7E32"/>
    <w:rsid w:val="00EE5333"/>
    <w:rsid w:val="00EF036F"/>
    <w:rsid w:val="00EF1A7B"/>
    <w:rsid w:val="00EF2804"/>
    <w:rsid w:val="00F01C8E"/>
    <w:rsid w:val="00F14655"/>
    <w:rsid w:val="00F16FD6"/>
    <w:rsid w:val="00F36AC5"/>
    <w:rsid w:val="00F501E0"/>
    <w:rsid w:val="00F900D8"/>
    <w:rsid w:val="00F929DF"/>
    <w:rsid w:val="00F96775"/>
    <w:rsid w:val="00FA661C"/>
    <w:rsid w:val="00FB2F8E"/>
    <w:rsid w:val="00FB62E2"/>
    <w:rsid w:val="00FB6717"/>
    <w:rsid w:val="00FC5246"/>
    <w:rsid w:val="00FD416E"/>
    <w:rsid w:val="00FD68D3"/>
    <w:rsid w:val="00FE22A4"/>
    <w:rsid w:val="00FE54AD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8EA97-6E75-4AE5-B1B1-6887B92A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6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F01C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1FA0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rsid w:val="00FB62E2"/>
  </w:style>
  <w:style w:type="character" w:styleId="Lienhypertextesuivivisit">
    <w:name w:val="FollowedHyperlink"/>
    <w:basedOn w:val="Policepardfaut"/>
    <w:uiPriority w:val="99"/>
    <w:semiHidden/>
    <w:unhideWhenUsed/>
    <w:rsid w:val="006B3FD9"/>
    <w:rPr>
      <w:color w:val="800080" w:themeColor="followedHyperlink"/>
      <w:u w:val="single"/>
    </w:rPr>
  </w:style>
  <w:style w:type="character" w:customStyle="1" w:styleId="fontstyle01">
    <w:name w:val="fontstyle01"/>
    <w:basedOn w:val="Policepardfaut"/>
    <w:rsid w:val="00A86A83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371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3717D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3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3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33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721C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21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721C0"/>
    <w:rPr>
      <w:vertAlign w:val="superscript"/>
    </w:rPr>
  </w:style>
  <w:style w:type="character" w:customStyle="1" w:styleId="Bodytext2">
    <w:name w:val="Body text (2)_"/>
    <w:basedOn w:val="Policepardfaut"/>
    <w:link w:val="Bodytext20"/>
    <w:rsid w:val="0070216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169"/>
    <w:pPr>
      <w:widowControl w:val="0"/>
      <w:shd w:val="clear" w:color="auto" w:fill="FFFFFF"/>
      <w:spacing w:before="500" w:after="1140" w:line="216" w:lineRule="exact"/>
      <w:ind w:hanging="1320"/>
      <w:jc w:val="both"/>
    </w:pPr>
    <w:rPr>
      <w:rFonts w:ascii="Arial" w:eastAsia="Arial" w:hAnsi="Arial" w:cs="Arial"/>
      <w:sz w:val="16"/>
      <w:szCs w:val="16"/>
    </w:rPr>
  </w:style>
  <w:style w:type="table" w:styleId="Grilledutableau">
    <w:name w:val="Table Grid"/>
    <w:basedOn w:val="TableauNormal"/>
    <w:uiPriority w:val="59"/>
    <w:rsid w:val="0090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295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75pt">
    <w:name w:val="Body text (2) + 7.5 pt"/>
    <w:aliases w:val="Italic"/>
    <w:basedOn w:val="Bodytext2"/>
    <w:rsid w:val="00295695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fr-FR" w:eastAsia="fr-FR" w:bidi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03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isanceaquatique.fr/preventiondesnoyades/intervenant/" TargetMode="External"/><Relationship Id="rId18" Type="http://schemas.openxmlformats.org/officeDocument/2006/relationships/hyperlink" Target="mailto:laurent.hofer@gard.gouv.fr" TargetMode="External"/><Relationship Id="rId26" Type="http://schemas.openxmlformats.org/officeDocument/2006/relationships/hyperlink" Target="appli-aisance-aquatique@sports.gouv.fr%20" TargetMode="External"/><Relationship Id="rId3" Type="http://schemas.openxmlformats.org/officeDocument/2006/relationships/styles" Target="styles.xml"/><Relationship Id="rId21" Type="http://schemas.openxmlformats.org/officeDocument/2006/relationships/hyperlink" Target="mailto:cedric.bourricaud@ac-toulouse.fr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ports.gouv.fr/leplan-aisance-aquatique-1129" TargetMode="External"/><Relationship Id="rId17" Type="http://schemas.openxmlformats.org/officeDocument/2006/relationships/hyperlink" Target="mailto:brigitte.montero@ac-toulouse.fr" TargetMode="External"/><Relationship Id="rId25" Type="http://schemas.openxmlformats.org/officeDocument/2006/relationships/hyperlink" Target="mailto:patrick.bastide@ac-toulouse.fr%2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thieu.mercier@ac-montpellier.fr" TargetMode="External"/><Relationship Id="rId20" Type="http://schemas.openxmlformats.org/officeDocument/2006/relationships/hyperlink" Target="mailto:pascale.corbille@ac-toulouse.fr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sanceaquatique.fr/preventiondesnoyades/intervenant/" TargetMode="External"/><Relationship Id="rId24" Type="http://schemas.openxmlformats.org/officeDocument/2006/relationships/hyperlink" Target="mailto:patrick.wozniack@ac-montpellier.fr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naud.villemus@ac-toulouse.fr%20" TargetMode="External"/><Relationship Id="rId23" Type="http://schemas.openxmlformats.org/officeDocument/2006/relationships/hyperlink" Target="mailto:francoise.benoit@ac-toulouse.fr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ports.gouv.fr/preventiondesnoyades/" TargetMode="External"/><Relationship Id="rId19" Type="http://schemas.openxmlformats.org/officeDocument/2006/relationships/hyperlink" Target="mailto:philippe.migeon@ac-toulouse.fr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rederic.schuler@ac-toulouse.fr" TargetMode="External"/><Relationship Id="rId22" Type="http://schemas.openxmlformats.org/officeDocument/2006/relationships/hyperlink" Target="mailto:patrick.charron@ac-montpellier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E25F-7021-4997-9FD1-29AD55AA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2716</Words>
  <Characters>14940</Characters>
  <Application>Microsoft Office Word</Application>
  <DocSecurity>4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MESSAOUDI Myriam</dc:creator>
  <cp:lastModifiedBy>LAGARDE CORINNE</cp:lastModifiedBy>
  <cp:revision>2</cp:revision>
  <cp:lastPrinted>2021-04-19T11:21:00Z</cp:lastPrinted>
  <dcterms:created xsi:type="dcterms:W3CDTF">2023-03-29T08:19:00Z</dcterms:created>
  <dcterms:modified xsi:type="dcterms:W3CDTF">2023-03-29T08:19:00Z</dcterms:modified>
</cp:coreProperties>
</file>