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00028AFF"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ED3464">
        <w:t>HAUTE-GARONNE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28B7BA59" w:rsidR="00EF2679" w:rsidRPr="00ED34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ED3464">
        <w:rPr>
          <w:rFonts w:ascii="Arial" w:hAnsi="Arial" w:cs="Arial"/>
          <w:b/>
          <w:color w:val="FF0000"/>
          <w:sz w:val="16"/>
          <w:u w:val="single"/>
        </w:rPr>
        <w:t xml:space="preserve"> </w:t>
      </w:r>
      <w:hyperlink r:id="rId11" w:history="1">
        <w:r w:rsidR="00ED3464" w:rsidRPr="00F02FC6">
          <w:rPr>
            <w:rStyle w:val="Lienhypertexte"/>
            <w:rFonts w:ascii="Arial" w:hAnsi="Arial" w:cs="Arial"/>
            <w:b/>
            <w:sz w:val="16"/>
          </w:rPr>
          <w:t>dpe5j@ac-toulouse.fr</w:t>
        </w:r>
      </w:hyperlink>
      <w:r w:rsidR="00ED3464">
        <w:rPr>
          <w:rFonts w:ascii="Arial" w:hAnsi="Arial" w:cs="Arial"/>
          <w:b/>
          <w:color w:val="FF0000"/>
          <w:sz w:val="16"/>
        </w:rPr>
        <w:t xml:space="preserve"> </w:t>
      </w:r>
      <w:bookmarkStart w:id="0" w:name="_GoBack"/>
      <w:bookmarkEnd w:id="0"/>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ED3464"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outlineLvl w:val="1"/>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ED3464"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2"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End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End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ED3464"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ED3464"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ED3464"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ED3464"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ED3464"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ED3464"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ED3464"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D3464"/>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customStyle="1" w:styleId="UnresolvedMention">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derraz\AppData\Local\Microsoft\Windows\INetCache\Content.Outlook\OHX3UTMY\(https:\www.education.gouv.fr\mutation-des-personnels-enseignants-du-premier-degre-54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document/Annexe%20%E2%80%93%20Relative%20aux%20pi%C3%A8ces%20justificatives-479837.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e5j@ac-toulouse.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94BB6"/>
    <w:rsid w:val="008B462D"/>
    <w:rsid w:val="00A436A5"/>
    <w:rsid w:val="00A913A0"/>
    <w:rsid w:val="00C51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158E65-68C3-4483-92ED-227068F9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1820</Words>
  <Characters>10013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POUGES NATHALIE</cp:lastModifiedBy>
  <cp:revision>5</cp:revision>
  <cp:lastPrinted>2024-02-05T09:49:00Z</cp:lastPrinted>
  <dcterms:created xsi:type="dcterms:W3CDTF">2026-02-25T08:35:00Z</dcterms:created>
  <dcterms:modified xsi:type="dcterms:W3CDTF">2026-03-12T17:37:00Z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